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EAB" w:rsidRDefault="00BD4EAB" w:rsidP="00D04A87">
      <w:pPr>
        <w:spacing w:line="660" w:lineRule="exact"/>
        <w:ind w:firstLine="880"/>
        <w:jc w:val="center"/>
        <w:rPr>
          <w:rFonts w:ascii="方正大标宋简体" w:eastAsia="方正大标宋简体" w:hAnsi="黑体" w:cs="Times New Roman"/>
          <w:sz w:val="44"/>
          <w:szCs w:val="44"/>
        </w:rPr>
      </w:pPr>
    </w:p>
    <w:p w:rsidR="00BD4EAB" w:rsidRDefault="00BD4EAB" w:rsidP="00D04A87">
      <w:pPr>
        <w:spacing w:line="660" w:lineRule="exact"/>
        <w:ind w:firstLine="880"/>
        <w:jc w:val="center"/>
        <w:rPr>
          <w:rFonts w:ascii="方正大标宋简体" w:eastAsia="方正大标宋简体" w:hAnsi="黑体" w:cs="Times New Roman"/>
          <w:sz w:val="44"/>
          <w:szCs w:val="44"/>
        </w:rPr>
      </w:pPr>
    </w:p>
    <w:p w:rsidR="00D56D2E" w:rsidRPr="0045290D" w:rsidRDefault="00D56D2E" w:rsidP="00D56D2E">
      <w:pPr>
        <w:widowControl/>
        <w:shd w:val="clear" w:color="auto" w:fill="FFFFFF"/>
        <w:spacing w:line="590" w:lineRule="exact"/>
        <w:jc w:val="center"/>
        <w:outlineLvl w:val="0"/>
        <w:rPr>
          <w:rFonts w:ascii="方正小标宋_GBK" w:eastAsia="方正小标宋_GBK" w:hAnsi="宋体" w:cs="Times New Roman" w:hint="eastAsia"/>
          <w:color w:val="333333"/>
          <w:kern w:val="36"/>
          <w:sz w:val="44"/>
          <w:szCs w:val="44"/>
        </w:rPr>
      </w:pPr>
      <w:r w:rsidRPr="0045290D">
        <w:rPr>
          <w:rFonts w:ascii="方正小标宋_GBK" w:eastAsia="方正小标宋_GBK" w:hAnsi="宋体" w:cs="方正大标宋简体" w:hint="eastAsia"/>
          <w:color w:val="333333"/>
          <w:kern w:val="36"/>
          <w:sz w:val="44"/>
          <w:szCs w:val="44"/>
        </w:rPr>
        <w:t>关于简化住房公积金提取要件材料的通知</w:t>
      </w:r>
    </w:p>
    <w:p w:rsidR="00BD4EAB" w:rsidRDefault="00BD4EAB" w:rsidP="00D56D2E">
      <w:pPr>
        <w:pStyle w:val="a7"/>
        <w:spacing w:line="590" w:lineRule="exact"/>
        <w:jc w:val="center"/>
        <w:rPr>
          <w:rFonts w:ascii="仿宋_GB2312" w:eastAsia="仿宋_GB2312"/>
        </w:rPr>
      </w:pPr>
      <w:r w:rsidRPr="0045290D">
        <w:rPr>
          <w:rFonts w:ascii="方正仿宋_GBK" w:eastAsia="方正仿宋_GBK" w:cs="仿宋_GB2312" w:hint="eastAsia"/>
        </w:rPr>
        <w:t>铜公积金</w:t>
      </w:r>
      <w:r w:rsidRPr="0045290D">
        <w:rPr>
          <w:rFonts w:eastAsia="仿宋_GB2312"/>
        </w:rPr>
        <w:t>〔</w:t>
      </w:r>
      <w:r w:rsidRPr="0045290D">
        <w:rPr>
          <w:rFonts w:eastAsia="仿宋_GB2312"/>
        </w:rPr>
        <w:t>2018</w:t>
      </w:r>
      <w:r w:rsidRPr="0045290D">
        <w:rPr>
          <w:rFonts w:eastAsia="仿宋_GB2312"/>
        </w:rPr>
        <w:t>〕</w:t>
      </w:r>
      <w:r w:rsidRPr="0045290D">
        <w:rPr>
          <w:rFonts w:eastAsia="仿宋_GB2312"/>
        </w:rPr>
        <w:t>124</w:t>
      </w:r>
      <w:r w:rsidRPr="0045290D">
        <w:rPr>
          <w:rFonts w:ascii="方正仿宋_GBK" w:eastAsia="方正仿宋_GBK" w:cs="仿宋_GB2312" w:hint="eastAsia"/>
        </w:rPr>
        <w:t>号</w:t>
      </w:r>
    </w:p>
    <w:p w:rsidR="00BD4EAB" w:rsidRDefault="00BD4EAB" w:rsidP="00D04A87">
      <w:pPr>
        <w:pStyle w:val="a7"/>
        <w:spacing w:line="360" w:lineRule="exact"/>
        <w:jc w:val="center"/>
        <w:rPr>
          <w:b/>
          <w:bCs/>
          <w:sz w:val="44"/>
          <w:szCs w:val="44"/>
        </w:rPr>
      </w:pPr>
    </w:p>
    <w:p w:rsidR="00BD4EAB" w:rsidRPr="0045290D" w:rsidRDefault="00BD4EAB" w:rsidP="0045290D">
      <w:pPr>
        <w:widowControl/>
        <w:shd w:val="clear" w:color="auto" w:fill="FFFFFF"/>
        <w:spacing w:line="590" w:lineRule="exact"/>
        <w:rPr>
          <w:rFonts w:ascii="方正仿宋_GBK" w:eastAsia="方正仿宋_GBK" w:hAnsi="Helvetica" w:cs="Times New Roman" w:hint="eastAsia"/>
          <w:color w:val="000000"/>
          <w:kern w:val="0"/>
          <w:sz w:val="32"/>
          <w:szCs w:val="32"/>
        </w:rPr>
      </w:pPr>
      <w:proofErr w:type="gramStart"/>
      <w:r w:rsidRPr="0045290D">
        <w:rPr>
          <w:rFonts w:ascii="方正仿宋_GBK" w:eastAsia="方正仿宋_GBK" w:hAnsi="Helvetica" w:cs="仿宋_GB2312" w:hint="eastAsia"/>
          <w:color w:val="000000"/>
          <w:kern w:val="0"/>
          <w:sz w:val="32"/>
          <w:szCs w:val="32"/>
        </w:rPr>
        <w:t>各住房公积金缴</w:t>
      </w:r>
      <w:proofErr w:type="gramEnd"/>
      <w:r w:rsidRPr="0045290D">
        <w:rPr>
          <w:rFonts w:ascii="方正仿宋_GBK" w:eastAsia="方正仿宋_GBK" w:hAnsi="Helvetica" w:cs="仿宋_GB2312" w:hint="eastAsia"/>
          <w:color w:val="000000"/>
          <w:kern w:val="0"/>
          <w:sz w:val="32"/>
          <w:szCs w:val="32"/>
        </w:rPr>
        <w:t>存单位：</w:t>
      </w:r>
    </w:p>
    <w:p w:rsidR="00BD4EAB" w:rsidRPr="0045290D" w:rsidRDefault="00BD4EAB" w:rsidP="0045290D">
      <w:pPr>
        <w:widowControl/>
        <w:shd w:val="clear" w:color="auto" w:fill="FFFFFF"/>
        <w:spacing w:line="590" w:lineRule="exact"/>
        <w:ind w:firstLineChars="200" w:firstLine="640"/>
        <w:rPr>
          <w:rFonts w:ascii="方正仿宋_GBK" w:eastAsia="方正仿宋_GBK" w:hAnsi="Helvetica" w:cs="Times New Roman" w:hint="eastAsia"/>
          <w:color w:val="000000"/>
          <w:kern w:val="0"/>
          <w:sz w:val="32"/>
          <w:szCs w:val="32"/>
        </w:rPr>
      </w:pPr>
      <w:r w:rsidRPr="0045290D">
        <w:rPr>
          <w:rFonts w:ascii="方正仿宋_GBK" w:eastAsia="方正仿宋_GBK" w:hAnsi="Helvetica" w:cs="仿宋_GB2312" w:hint="eastAsia"/>
          <w:color w:val="000000"/>
          <w:kern w:val="0"/>
          <w:sz w:val="32"/>
          <w:szCs w:val="32"/>
        </w:rPr>
        <w:t>为方便缴存职工办理住房公积金提取业务，进一步落实“放、管、服”改革要求，现对我市住房公积金提取要件材料予以简化，具体如下：</w:t>
      </w:r>
    </w:p>
    <w:p w:rsidR="00BD4EAB" w:rsidRPr="0045290D" w:rsidRDefault="00BD4EAB" w:rsidP="0045290D">
      <w:pPr>
        <w:spacing w:line="590" w:lineRule="exact"/>
        <w:ind w:firstLineChars="200" w:firstLine="640"/>
        <w:rPr>
          <w:rFonts w:ascii="方正仿宋_GBK" w:eastAsia="方正仿宋_GBK" w:cs="仿宋_GB2312" w:hint="eastAsia"/>
          <w:color w:val="000000"/>
          <w:sz w:val="32"/>
          <w:szCs w:val="32"/>
        </w:rPr>
      </w:pPr>
      <w:r w:rsidRPr="0045290D">
        <w:rPr>
          <w:rFonts w:ascii="方正仿宋_GBK" w:eastAsia="方正仿宋_GBK" w:hAnsi="Helvetica" w:cs="仿宋_GB2312" w:hint="eastAsia"/>
          <w:color w:val="000000"/>
          <w:kern w:val="0"/>
          <w:sz w:val="32"/>
          <w:szCs w:val="32"/>
        </w:rPr>
        <w:t>一、</w:t>
      </w:r>
      <w:r w:rsidRPr="0045290D">
        <w:rPr>
          <w:rFonts w:ascii="方正仿宋_GBK" w:eastAsia="方正仿宋_GBK" w:cs="仿宋_GB2312" w:hint="eastAsia"/>
          <w:color w:val="000000"/>
          <w:sz w:val="32"/>
          <w:szCs w:val="32"/>
        </w:rPr>
        <w:t>本市区域内的</w:t>
      </w:r>
      <w:r w:rsidRPr="0045290D">
        <w:rPr>
          <w:rFonts w:ascii="方正仿宋_GBK" w:eastAsia="方正仿宋_GBK" w:hAnsi="Helvetica" w:cs="仿宋_GB2312" w:hint="eastAsia"/>
          <w:color w:val="000000"/>
          <w:kern w:val="0"/>
          <w:sz w:val="32"/>
          <w:szCs w:val="32"/>
        </w:rPr>
        <w:t>职工申请提取住房公积金用于</w:t>
      </w:r>
      <w:r w:rsidRPr="0045290D">
        <w:rPr>
          <w:rFonts w:ascii="方正仿宋_GBK" w:eastAsia="方正仿宋_GBK" w:cs="仿宋_GB2312" w:hint="eastAsia"/>
          <w:color w:val="000000"/>
          <w:sz w:val="32"/>
          <w:szCs w:val="32"/>
        </w:rPr>
        <w:t xml:space="preserve">偿还住房公积金贷款本息的，不再需要提供借款合同。申请提取职工本人住房公积金的，仅需提供身份证和银行卡（原件），申请提取配偶住房公积金的还须婚姻证明（结婚证）。 </w:t>
      </w:r>
    </w:p>
    <w:p w:rsidR="00BD4EAB" w:rsidRPr="0045290D" w:rsidRDefault="00BD4EAB" w:rsidP="0045290D">
      <w:pPr>
        <w:spacing w:line="590" w:lineRule="exact"/>
        <w:ind w:firstLineChars="200" w:firstLine="640"/>
        <w:rPr>
          <w:rFonts w:ascii="方正仿宋_GBK" w:eastAsia="方正仿宋_GBK" w:cs="Times New Roman" w:hint="eastAsia"/>
          <w:color w:val="000000"/>
          <w:sz w:val="32"/>
          <w:szCs w:val="32"/>
        </w:rPr>
      </w:pPr>
      <w:r w:rsidRPr="0045290D">
        <w:rPr>
          <w:rFonts w:ascii="方正仿宋_GBK" w:eastAsia="方正仿宋_GBK" w:hAnsi="Helvetica" w:cs="仿宋_GB2312" w:hint="eastAsia"/>
          <w:color w:val="000000"/>
          <w:kern w:val="0"/>
          <w:sz w:val="32"/>
          <w:szCs w:val="32"/>
        </w:rPr>
        <w:t>二、职工</w:t>
      </w:r>
      <w:r w:rsidRPr="0045290D">
        <w:rPr>
          <w:rFonts w:ascii="方正仿宋_GBK" w:eastAsia="方正仿宋_GBK" w:cs="仿宋_GB2312" w:hint="eastAsia"/>
          <w:color w:val="000000"/>
          <w:sz w:val="32"/>
          <w:szCs w:val="32"/>
        </w:rPr>
        <w:t>偿还商业住房贷款本息、组合贷款本息和外地住房公积金贷款本息申请提取住房公积金的，初次提取需提供身份证、银行卡、婚姻证明、借款合同、购房合同或不动产证（房产证）和近三个月的银行还款凭证，再次申请同类型提取时，不再提供借款合同、购房合同或不动产证（房产证）。</w:t>
      </w:r>
    </w:p>
    <w:p w:rsidR="00BD4EAB" w:rsidRPr="0045290D" w:rsidRDefault="00BD4EAB" w:rsidP="0045290D">
      <w:pPr>
        <w:spacing w:line="590" w:lineRule="exact"/>
        <w:ind w:firstLineChars="200" w:firstLine="640"/>
        <w:rPr>
          <w:rFonts w:ascii="方正仿宋_GBK" w:eastAsia="方正仿宋_GBK" w:cs="仿宋_GB2312" w:hint="eastAsia"/>
          <w:color w:val="000000"/>
          <w:sz w:val="32"/>
          <w:szCs w:val="32"/>
        </w:rPr>
      </w:pPr>
      <w:r w:rsidRPr="0045290D">
        <w:rPr>
          <w:rFonts w:ascii="方正仿宋_GBK" w:eastAsia="方正仿宋_GBK" w:hAnsi="Helvetica" w:cs="仿宋_GB2312" w:hint="eastAsia"/>
          <w:color w:val="000000"/>
          <w:kern w:val="0"/>
          <w:sz w:val="32"/>
          <w:szCs w:val="32"/>
        </w:rPr>
        <w:t>三、职工</w:t>
      </w:r>
      <w:r w:rsidRPr="0045290D">
        <w:rPr>
          <w:rFonts w:ascii="方正仿宋_GBK" w:eastAsia="方正仿宋_GBK" w:cs="仿宋_GB2312" w:hint="eastAsia"/>
          <w:color w:val="000000"/>
          <w:sz w:val="32"/>
          <w:szCs w:val="32"/>
        </w:rPr>
        <w:t xml:space="preserve">外地购房申请提取住房公积金的，需提供身份证、银行卡、婚姻证明、购房发票、购房合同或不动产证（房产证）。  </w:t>
      </w:r>
    </w:p>
    <w:p w:rsidR="00BD4EAB" w:rsidRPr="0045290D" w:rsidRDefault="00BD4EAB" w:rsidP="0045290D">
      <w:pPr>
        <w:widowControl/>
        <w:shd w:val="clear" w:color="auto" w:fill="FFFFFF"/>
        <w:spacing w:line="590" w:lineRule="exact"/>
        <w:ind w:firstLineChars="1400" w:firstLine="4480"/>
        <w:rPr>
          <w:rFonts w:ascii="方正仿宋_GBK" w:eastAsia="方正仿宋_GBK" w:hAnsi="Helvetica" w:cs="Times New Roman" w:hint="eastAsia"/>
          <w:color w:val="000000"/>
          <w:kern w:val="0"/>
          <w:sz w:val="32"/>
          <w:szCs w:val="32"/>
        </w:rPr>
      </w:pPr>
    </w:p>
    <w:p w:rsidR="00BD4EAB" w:rsidRPr="0045290D" w:rsidRDefault="00D56D2E" w:rsidP="0045290D">
      <w:pPr>
        <w:widowControl/>
        <w:shd w:val="clear" w:color="auto" w:fill="FFFFFF"/>
        <w:tabs>
          <w:tab w:val="left" w:pos="7560"/>
        </w:tabs>
        <w:spacing w:line="590" w:lineRule="exact"/>
        <w:ind w:firstLineChars="1300" w:firstLine="4160"/>
        <w:rPr>
          <w:rFonts w:ascii="方正仿宋_GBK" w:eastAsia="方正仿宋_GBK" w:hAnsi="Helvetica" w:cs="Times New Roman" w:hint="eastAsia"/>
          <w:color w:val="000000"/>
          <w:kern w:val="0"/>
          <w:sz w:val="32"/>
          <w:szCs w:val="32"/>
        </w:rPr>
      </w:pPr>
      <w:r w:rsidRPr="0045290D">
        <w:rPr>
          <w:rFonts w:ascii="方正仿宋_GBK" w:eastAsia="方正仿宋_GBK" w:hAnsi="Helvetica" w:cs="Times New Roman" w:hint="eastAsia"/>
          <w:color w:val="000000"/>
          <w:kern w:val="0"/>
          <w:sz w:val="32"/>
          <w:szCs w:val="32"/>
        </w:rPr>
        <w:lastRenderedPageBreak/>
        <w:t>铜陵市住房公积金管理中心</w:t>
      </w:r>
    </w:p>
    <w:p w:rsidR="00BD4EAB" w:rsidRPr="0045290D" w:rsidRDefault="00BD4EAB" w:rsidP="0045290D">
      <w:pPr>
        <w:widowControl/>
        <w:shd w:val="clear" w:color="auto" w:fill="FFFFFF"/>
        <w:tabs>
          <w:tab w:val="left" w:pos="7560"/>
        </w:tabs>
        <w:spacing w:line="590" w:lineRule="exact"/>
        <w:ind w:firstLineChars="1550" w:firstLine="4960"/>
        <w:rPr>
          <w:rFonts w:ascii="方正仿宋_GBK" w:eastAsia="方正仿宋_GBK" w:hAnsi="Helvetica" w:cs="Times New Roman" w:hint="eastAsia"/>
          <w:color w:val="000000"/>
          <w:kern w:val="0"/>
          <w:sz w:val="32"/>
          <w:szCs w:val="32"/>
        </w:rPr>
      </w:pPr>
      <w:r w:rsidRPr="0045290D">
        <w:rPr>
          <w:rFonts w:ascii="Times New Roman" w:eastAsia="仿宋_GB2312" w:hAnsi="Times New Roman" w:cs="Times New Roman" w:hint="eastAsia"/>
          <w:sz w:val="32"/>
          <w:szCs w:val="32"/>
        </w:rPr>
        <w:t>2018</w:t>
      </w:r>
      <w:r w:rsidRPr="0045290D">
        <w:rPr>
          <w:rFonts w:ascii="方正仿宋_GBK" w:eastAsia="方正仿宋_GBK" w:hAnsi="Helvetica" w:cs="仿宋_GB2312" w:hint="eastAsia"/>
          <w:color w:val="000000"/>
          <w:kern w:val="0"/>
          <w:sz w:val="32"/>
          <w:szCs w:val="32"/>
        </w:rPr>
        <w:t>年</w:t>
      </w:r>
      <w:r w:rsidRPr="0045290D">
        <w:rPr>
          <w:rFonts w:ascii="Times New Roman" w:eastAsia="仿宋_GB2312" w:hAnsi="Times New Roman" w:cs="Times New Roman" w:hint="eastAsia"/>
          <w:sz w:val="32"/>
          <w:szCs w:val="32"/>
        </w:rPr>
        <w:t>9</w:t>
      </w:r>
      <w:r w:rsidRPr="0045290D">
        <w:rPr>
          <w:rFonts w:ascii="方正仿宋_GBK" w:eastAsia="方正仿宋_GBK" w:hAnsi="Helvetica" w:cs="仿宋_GB2312" w:hint="eastAsia"/>
          <w:color w:val="000000"/>
          <w:kern w:val="0"/>
          <w:sz w:val="32"/>
          <w:szCs w:val="32"/>
        </w:rPr>
        <w:t>月</w:t>
      </w:r>
      <w:r w:rsidRPr="0045290D">
        <w:rPr>
          <w:rFonts w:ascii="Times New Roman" w:eastAsia="仿宋_GB2312" w:hAnsi="Times New Roman" w:cs="Times New Roman" w:hint="eastAsia"/>
          <w:sz w:val="32"/>
          <w:szCs w:val="32"/>
        </w:rPr>
        <w:t>10</w:t>
      </w:r>
      <w:r w:rsidRPr="0045290D">
        <w:rPr>
          <w:rFonts w:ascii="方正仿宋_GBK" w:eastAsia="方正仿宋_GBK" w:hAnsi="Helvetica" w:cs="仿宋_GB2312" w:hint="eastAsia"/>
          <w:color w:val="000000"/>
          <w:kern w:val="0"/>
          <w:sz w:val="32"/>
          <w:szCs w:val="32"/>
        </w:rPr>
        <w:t>日</w:t>
      </w:r>
    </w:p>
    <w:p w:rsidR="00BD4EAB" w:rsidRDefault="00BD4EAB" w:rsidP="00F05A7C">
      <w:pPr>
        <w:widowControl/>
        <w:shd w:val="clear" w:color="auto" w:fill="FFFFFF"/>
        <w:tabs>
          <w:tab w:val="left" w:pos="7560"/>
        </w:tabs>
        <w:spacing w:line="640" w:lineRule="exact"/>
        <w:rPr>
          <w:rFonts w:ascii="仿宋_GB2312" w:eastAsia="仿宋_GB2312" w:hAnsi="Helvetica" w:cs="Times New Roman"/>
          <w:color w:val="000000"/>
          <w:kern w:val="0"/>
          <w:sz w:val="32"/>
          <w:szCs w:val="32"/>
        </w:rPr>
      </w:pPr>
    </w:p>
    <w:p w:rsidR="00BD4EAB" w:rsidRDefault="00BD4EAB" w:rsidP="00D56D2E">
      <w:pPr>
        <w:widowControl/>
        <w:shd w:val="clear" w:color="auto" w:fill="FFFFFF"/>
        <w:tabs>
          <w:tab w:val="left" w:pos="7560"/>
        </w:tabs>
        <w:spacing w:line="640" w:lineRule="exact"/>
        <w:ind w:firstLineChars="200" w:firstLine="640"/>
        <w:rPr>
          <w:rFonts w:ascii="仿宋_GB2312" w:eastAsia="仿宋_GB2312" w:hAnsi="Helvetica" w:cs="Times New Roman"/>
          <w:color w:val="000000"/>
          <w:kern w:val="0"/>
          <w:sz w:val="32"/>
          <w:szCs w:val="32"/>
        </w:rPr>
      </w:pPr>
    </w:p>
    <w:p w:rsidR="00BD4EAB" w:rsidRDefault="00BD4EAB" w:rsidP="00D56D2E">
      <w:pPr>
        <w:widowControl/>
        <w:shd w:val="clear" w:color="auto" w:fill="FFFFFF"/>
        <w:tabs>
          <w:tab w:val="left" w:pos="7560"/>
        </w:tabs>
        <w:spacing w:line="640" w:lineRule="exact"/>
        <w:ind w:firstLineChars="200" w:firstLine="640"/>
        <w:rPr>
          <w:rFonts w:ascii="仿宋_GB2312" w:eastAsia="仿宋_GB2312" w:hAnsi="Helvetica" w:cs="Times New Roman"/>
          <w:color w:val="000000"/>
          <w:kern w:val="0"/>
          <w:sz w:val="32"/>
          <w:szCs w:val="32"/>
        </w:rPr>
      </w:pPr>
    </w:p>
    <w:p w:rsidR="00BD4EAB" w:rsidRDefault="00BD4EAB" w:rsidP="00D56D2E">
      <w:pPr>
        <w:widowControl/>
        <w:shd w:val="clear" w:color="auto" w:fill="FFFFFF"/>
        <w:tabs>
          <w:tab w:val="left" w:pos="7560"/>
        </w:tabs>
        <w:spacing w:line="640" w:lineRule="exact"/>
        <w:ind w:firstLineChars="200" w:firstLine="640"/>
        <w:rPr>
          <w:rFonts w:ascii="仿宋_GB2312" w:eastAsia="仿宋_GB2312" w:hAnsi="Helvetica" w:cs="Times New Roman"/>
          <w:color w:val="000000"/>
          <w:kern w:val="0"/>
          <w:sz w:val="32"/>
          <w:szCs w:val="32"/>
        </w:rPr>
      </w:pPr>
    </w:p>
    <w:p w:rsidR="00BD4EAB" w:rsidRDefault="00BD4EAB" w:rsidP="00D56D2E">
      <w:pPr>
        <w:widowControl/>
        <w:shd w:val="clear" w:color="auto" w:fill="FFFFFF"/>
        <w:tabs>
          <w:tab w:val="left" w:pos="7560"/>
        </w:tabs>
        <w:spacing w:line="640" w:lineRule="exact"/>
        <w:ind w:firstLineChars="200" w:firstLine="640"/>
        <w:rPr>
          <w:rFonts w:ascii="仿宋_GB2312" w:eastAsia="仿宋_GB2312" w:hAnsi="Helvetica" w:cs="Times New Roman"/>
          <w:color w:val="000000"/>
          <w:kern w:val="0"/>
          <w:sz w:val="32"/>
          <w:szCs w:val="32"/>
        </w:rPr>
      </w:pPr>
    </w:p>
    <w:sectPr w:rsidR="00BD4EAB" w:rsidSect="00D04A87">
      <w:footerReference w:type="default" r:id="rId6"/>
      <w:pgSz w:w="11906" w:h="16838" w:code="9"/>
      <w:pgMar w:top="2098" w:right="1474" w:bottom="1985" w:left="1588" w:header="851" w:footer="992" w:gutter="0"/>
      <w:pgNumType w:fmt="numberInDash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4EAB" w:rsidRDefault="00BD4EAB" w:rsidP="009732A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D4EAB" w:rsidRDefault="00BD4EAB" w:rsidP="009732A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4EAB" w:rsidRPr="00D04A87" w:rsidRDefault="00C653C6" w:rsidP="00203D65">
    <w:pPr>
      <w:pStyle w:val="a4"/>
      <w:framePr w:wrap="auto" w:vAnchor="text" w:hAnchor="margin" w:xAlign="outside" w:y="1"/>
      <w:rPr>
        <w:rStyle w:val="a8"/>
        <w:rFonts w:ascii="楷体_GB2312" w:eastAsia="楷体_GB2312" w:cs="Times New Roman"/>
        <w:sz w:val="28"/>
        <w:szCs w:val="28"/>
      </w:rPr>
    </w:pPr>
    <w:r w:rsidRPr="00D04A87">
      <w:rPr>
        <w:rStyle w:val="a8"/>
        <w:rFonts w:ascii="楷体_GB2312" w:eastAsia="楷体_GB2312" w:cs="楷体_GB2312"/>
        <w:sz w:val="28"/>
        <w:szCs w:val="28"/>
      </w:rPr>
      <w:fldChar w:fldCharType="begin"/>
    </w:r>
    <w:r w:rsidR="00BD4EAB" w:rsidRPr="00D04A87">
      <w:rPr>
        <w:rStyle w:val="a8"/>
        <w:rFonts w:ascii="楷体_GB2312" w:eastAsia="楷体_GB2312" w:cs="楷体_GB2312"/>
        <w:sz w:val="28"/>
        <w:szCs w:val="28"/>
      </w:rPr>
      <w:instrText xml:space="preserve">PAGE  </w:instrText>
    </w:r>
    <w:r w:rsidRPr="00D04A87">
      <w:rPr>
        <w:rStyle w:val="a8"/>
        <w:rFonts w:ascii="楷体_GB2312" w:eastAsia="楷体_GB2312" w:cs="楷体_GB2312"/>
        <w:sz w:val="28"/>
        <w:szCs w:val="28"/>
      </w:rPr>
      <w:fldChar w:fldCharType="separate"/>
    </w:r>
    <w:r w:rsidR="0045290D">
      <w:rPr>
        <w:rStyle w:val="a8"/>
        <w:rFonts w:ascii="楷体_GB2312" w:eastAsia="楷体_GB2312" w:cs="楷体_GB2312"/>
        <w:noProof/>
        <w:sz w:val="28"/>
        <w:szCs w:val="28"/>
      </w:rPr>
      <w:t>- 2 -</w:t>
    </w:r>
    <w:r w:rsidRPr="00D04A87">
      <w:rPr>
        <w:rStyle w:val="a8"/>
        <w:rFonts w:ascii="楷体_GB2312" w:eastAsia="楷体_GB2312" w:cs="楷体_GB2312"/>
        <w:sz w:val="28"/>
        <w:szCs w:val="28"/>
      </w:rPr>
      <w:fldChar w:fldCharType="end"/>
    </w:r>
  </w:p>
  <w:p w:rsidR="00BD4EAB" w:rsidRDefault="00BD4EAB" w:rsidP="00D04A87">
    <w:pPr>
      <w:pStyle w:val="a4"/>
      <w:ind w:right="360" w:firstLine="360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4EAB" w:rsidRDefault="00BD4EAB" w:rsidP="009732A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D4EAB" w:rsidRDefault="00BD4EAB" w:rsidP="009732A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32AD"/>
    <w:rsid w:val="00001D42"/>
    <w:rsid w:val="00004BBA"/>
    <w:rsid w:val="00036D3B"/>
    <w:rsid w:val="000735FE"/>
    <w:rsid w:val="000F0F18"/>
    <w:rsid w:val="000F24DC"/>
    <w:rsid w:val="00136AB0"/>
    <w:rsid w:val="00197621"/>
    <w:rsid w:val="00203D65"/>
    <w:rsid w:val="00207463"/>
    <w:rsid w:val="00277FA5"/>
    <w:rsid w:val="002D1F27"/>
    <w:rsid w:val="0033193C"/>
    <w:rsid w:val="00345C42"/>
    <w:rsid w:val="00384584"/>
    <w:rsid w:val="00392331"/>
    <w:rsid w:val="004031D3"/>
    <w:rsid w:val="0045290D"/>
    <w:rsid w:val="004B389C"/>
    <w:rsid w:val="00531D46"/>
    <w:rsid w:val="005655CB"/>
    <w:rsid w:val="00565A3A"/>
    <w:rsid w:val="005A0033"/>
    <w:rsid w:val="005A1930"/>
    <w:rsid w:val="006134D5"/>
    <w:rsid w:val="00650975"/>
    <w:rsid w:val="00676DA0"/>
    <w:rsid w:val="006A0493"/>
    <w:rsid w:val="006E1260"/>
    <w:rsid w:val="006F0A73"/>
    <w:rsid w:val="0072208E"/>
    <w:rsid w:val="007A5CD4"/>
    <w:rsid w:val="007C671A"/>
    <w:rsid w:val="007D2284"/>
    <w:rsid w:val="00821934"/>
    <w:rsid w:val="00840A00"/>
    <w:rsid w:val="008A0F09"/>
    <w:rsid w:val="008F7F32"/>
    <w:rsid w:val="009132E7"/>
    <w:rsid w:val="009732AD"/>
    <w:rsid w:val="009774C3"/>
    <w:rsid w:val="009C1DDF"/>
    <w:rsid w:val="00A02F85"/>
    <w:rsid w:val="00A21BCE"/>
    <w:rsid w:val="00A30A1E"/>
    <w:rsid w:val="00A36358"/>
    <w:rsid w:val="00A44B02"/>
    <w:rsid w:val="00A51A1D"/>
    <w:rsid w:val="00A566FA"/>
    <w:rsid w:val="00AA0EA4"/>
    <w:rsid w:val="00AA5F3E"/>
    <w:rsid w:val="00AB472C"/>
    <w:rsid w:val="00AF0C6F"/>
    <w:rsid w:val="00B04692"/>
    <w:rsid w:val="00B330B2"/>
    <w:rsid w:val="00B56C15"/>
    <w:rsid w:val="00B87146"/>
    <w:rsid w:val="00BD4EAB"/>
    <w:rsid w:val="00C03951"/>
    <w:rsid w:val="00C1228C"/>
    <w:rsid w:val="00C567B4"/>
    <w:rsid w:val="00C65149"/>
    <w:rsid w:val="00C653C6"/>
    <w:rsid w:val="00C963E4"/>
    <w:rsid w:val="00D04A87"/>
    <w:rsid w:val="00D42D78"/>
    <w:rsid w:val="00D53833"/>
    <w:rsid w:val="00D56D2E"/>
    <w:rsid w:val="00D67BF9"/>
    <w:rsid w:val="00DE3A72"/>
    <w:rsid w:val="00E1279F"/>
    <w:rsid w:val="00EA665B"/>
    <w:rsid w:val="00ED0C2B"/>
    <w:rsid w:val="00F05A7C"/>
    <w:rsid w:val="00F123F7"/>
    <w:rsid w:val="00F12DB3"/>
    <w:rsid w:val="00F13249"/>
    <w:rsid w:val="00FC6783"/>
    <w:rsid w:val="00FE22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2E7"/>
    <w:pPr>
      <w:widowControl w:val="0"/>
      <w:jc w:val="both"/>
    </w:pPr>
    <w:rPr>
      <w:rFonts w:cs="Calibri"/>
      <w:szCs w:val="21"/>
    </w:rPr>
  </w:style>
  <w:style w:type="paragraph" w:styleId="1">
    <w:name w:val="heading 1"/>
    <w:basedOn w:val="a"/>
    <w:link w:val="1Char"/>
    <w:uiPriority w:val="99"/>
    <w:qFormat/>
    <w:rsid w:val="009732AD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9732AD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header"/>
    <w:basedOn w:val="a"/>
    <w:link w:val="Char"/>
    <w:uiPriority w:val="99"/>
    <w:semiHidden/>
    <w:rsid w:val="009732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9732A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9732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9732AD"/>
    <w:rPr>
      <w:sz w:val="18"/>
      <w:szCs w:val="18"/>
    </w:rPr>
  </w:style>
  <w:style w:type="character" w:styleId="a5">
    <w:name w:val="Hyperlink"/>
    <w:basedOn w:val="a0"/>
    <w:uiPriority w:val="99"/>
    <w:semiHidden/>
    <w:rsid w:val="009732AD"/>
    <w:rPr>
      <w:color w:val="0000FF"/>
      <w:u w:val="single"/>
    </w:rPr>
  </w:style>
  <w:style w:type="paragraph" w:styleId="a6">
    <w:name w:val="Normal (Web)"/>
    <w:basedOn w:val="a"/>
    <w:uiPriority w:val="99"/>
    <w:semiHidden/>
    <w:rsid w:val="009732A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shengming">
    <w:name w:val="shengming"/>
    <w:basedOn w:val="a"/>
    <w:uiPriority w:val="99"/>
    <w:rsid w:val="009732A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7">
    <w:name w:val="Body Text"/>
    <w:basedOn w:val="a"/>
    <w:link w:val="Char1"/>
    <w:uiPriority w:val="99"/>
    <w:semiHidden/>
    <w:rsid w:val="00D04A87"/>
    <w:rPr>
      <w:rFonts w:ascii="Times New Roman" w:hAnsi="Times New Roman" w:cs="Times New Roman"/>
      <w:sz w:val="32"/>
      <w:szCs w:val="32"/>
    </w:rPr>
  </w:style>
  <w:style w:type="character" w:customStyle="1" w:styleId="Char1">
    <w:name w:val="正文文本 Char"/>
    <w:basedOn w:val="a0"/>
    <w:link w:val="a7"/>
    <w:uiPriority w:val="99"/>
    <w:semiHidden/>
    <w:locked/>
    <w:rsid w:val="00D04A87"/>
    <w:rPr>
      <w:rFonts w:eastAsia="宋体"/>
      <w:kern w:val="2"/>
      <w:sz w:val="32"/>
      <w:szCs w:val="32"/>
      <w:lang w:val="en-US" w:eastAsia="zh-CN"/>
    </w:rPr>
  </w:style>
  <w:style w:type="character" w:styleId="a8">
    <w:name w:val="page number"/>
    <w:basedOn w:val="a0"/>
    <w:uiPriority w:val="99"/>
    <w:rsid w:val="00D04A87"/>
  </w:style>
  <w:style w:type="paragraph" w:styleId="a9">
    <w:name w:val="Date"/>
    <w:basedOn w:val="a"/>
    <w:next w:val="a"/>
    <w:link w:val="Char2"/>
    <w:uiPriority w:val="99"/>
    <w:rsid w:val="00F05A7C"/>
    <w:pPr>
      <w:ind w:leftChars="2500" w:left="100"/>
    </w:pPr>
  </w:style>
  <w:style w:type="character" w:customStyle="1" w:styleId="Char2">
    <w:name w:val="日期 Char"/>
    <w:basedOn w:val="a0"/>
    <w:link w:val="a9"/>
    <w:uiPriority w:val="99"/>
    <w:semiHidden/>
    <w:locked/>
    <w:rsid w:val="006134D5"/>
    <w:rPr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081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1428">
          <w:marLeft w:val="2100"/>
          <w:marRight w:val="0"/>
          <w:marTop w:val="4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8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81431">
                  <w:marLeft w:val="0"/>
                  <w:marRight w:val="0"/>
                  <w:marTop w:val="0"/>
                  <w:marBottom w:val="4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8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8143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81435">
                      <w:marLeft w:val="3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81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081429">
          <w:marLeft w:val="210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8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403</Words>
  <Characters>30</Characters>
  <Application>Microsoft Office Word</Application>
  <DocSecurity>0</DocSecurity>
  <Lines>1</Lines>
  <Paragraphs>1</Paragraphs>
  <ScaleCrop>false</ScaleCrop>
  <Company>ylmf</Company>
  <LinksUpToDate>false</LinksUpToDate>
  <CharactersWithSpaces>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铜公积金〔2018〕124号</dc:title>
  <dc:subject/>
  <dc:creator>TLGJJ</dc:creator>
  <cp:keywords/>
  <dc:description/>
  <cp:lastModifiedBy>陶艮凤</cp:lastModifiedBy>
  <cp:revision>4</cp:revision>
  <cp:lastPrinted>2018-09-11T00:35:00Z</cp:lastPrinted>
  <dcterms:created xsi:type="dcterms:W3CDTF">2022-11-07T03:08:00Z</dcterms:created>
  <dcterms:modified xsi:type="dcterms:W3CDTF">2022-11-22T11:11:00Z</dcterms:modified>
</cp:coreProperties>
</file>