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14" w:rsidRDefault="00502B14" w:rsidP="00502B14">
      <w:pPr>
        <w:spacing w:line="580" w:lineRule="exact"/>
        <w:jc w:val="center"/>
        <w:rPr>
          <w:rFonts w:ascii="方正小标宋简体" w:eastAsia="方正小标宋简体" w:hint="eastAsia"/>
          <w:color w:val="000000"/>
          <w:w w:val="95"/>
          <w:sz w:val="44"/>
          <w:szCs w:val="44"/>
        </w:rPr>
      </w:pPr>
      <w:r>
        <w:rPr>
          <w:rFonts w:ascii="方正小标宋简体" w:eastAsia="方正小标宋简体" w:hint="eastAsia"/>
          <w:color w:val="000000"/>
          <w:w w:val="95"/>
          <w:sz w:val="44"/>
          <w:szCs w:val="44"/>
        </w:rPr>
        <w:t>关于《</w:t>
      </w:r>
      <w:r w:rsidRPr="00E30289">
        <w:rPr>
          <w:rFonts w:ascii="方正小标宋简体" w:eastAsia="方正小标宋简体" w:hint="eastAsia"/>
          <w:color w:val="000000"/>
          <w:w w:val="95"/>
          <w:sz w:val="44"/>
          <w:szCs w:val="44"/>
        </w:rPr>
        <w:t>枞阳县烟花爆竹“打非”工作实施方案</w:t>
      </w:r>
      <w:r>
        <w:rPr>
          <w:rFonts w:ascii="方正小标宋简体" w:eastAsia="方正小标宋简体" w:hint="eastAsia"/>
          <w:color w:val="000000"/>
          <w:w w:val="95"/>
          <w:sz w:val="44"/>
          <w:szCs w:val="44"/>
        </w:rPr>
        <w:t>》（征求意见稿）的起草说明</w:t>
      </w:r>
    </w:p>
    <w:p w:rsidR="00502B14" w:rsidRPr="00502B14" w:rsidRDefault="00502B14" w:rsidP="00502B14">
      <w:pPr>
        <w:spacing w:line="580" w:lineRule="exact"/>
        <w:jc w:val="center"/>
        <w:rPr>
          <w:rFonts w:ascii="方正小标宋简体" w:eastAsia="方正小标宋简体" w:hint="eastAsia"/>
          <w:color w:val="000000"/>
          <w:w w:val="95"/>
          <w:sz w:val="44"/>
          <w:szCs w:val="44"/>
        </w:rPr>
      </w:pPr>
    </w:p>
    <w:p w:rsidR="001867B9" w:rsidRPr="005E0A12" w:rsidRDefault="00502B14" w:rsidP="001867B9">
      <w:pPr>
        <w:spacing w:line="500" w:lineRule="exact"/>
        <w:ind w:firstLineChars="200" w:firstLine="640"/>
        <w:rPr>
          <w:rFonts w:ascii="仿宋_GB2312" w:eastAsia="仿宋_GB2312"/>
          <w:sz w:val="32"/>
          <w:szCs w:val="32"/>
        </w:rPr>
      </w:pPr>
      <w:r w:rsidRPr="00730F15">
        <w:rPr>
          <w:rFonts w:ascii="仿宋_GB2312" w:eastAsia="仿宋_GB2312" w:hAnsi="Tahoma" w:cs="Tahoma" w:hint="eastAsia"/>
          <w:color w:val="000000"/>
          <w:sz w:val="32"/>
          <w:szCs w:val="32"/>
        </w:rPr>
        <w:t>为贯彻执行习近平总书记关于安全生产重要论述，严厉打击烟花爆竹非法生产经营违法犯罪行为，消除经营领域存在的突出问题和安全隐患，不断强化烟花爆竹安全监管。</w:t>
      </w:r>
      <w:r w:rsidR="001867B9">
        <w:rPr>
          <w:rFonts w:ascii="仿宋_GB2312" w:eastAsia="仿宋_GB2312" w:hAnsi="Tahoma" w:cs="Tahoma" w:hint="eastAsia"/>
          <w:color w:val="000000"/>
          <w:sz w:val="32"/>
          <w:szCs w:val="32"/>
        </w:rPr>
        <w:t>县应急局起草了</w:t>
      </w:r>
      <w:r w:rsidR="001867B9" w:rsidRPr="001867B9">
        <w:rPr>
          <w:rFonts w:ascii="仿宋_GB2312" w:eastAsia="仿宋_GB2312" w:hAnsi="Tahoma" w:cs="Tahoma" w:hint="eastAsia"/>
          <w:color w:val="000000"/>
          <w:sz w:val="32"/>
          <w:szCs w:val="32"/>
        </w:rPr>
        <w:t>《枞阳县烟花爆竹“打非”工作实施方案》</w:t>
      </w:r>
      <w:r w:rsidR="001867B9">
        <w:rPr>
          <w:rFonts w:ascii="仿宋_GB2312" w:eastAsia="仿宋_GB2312" w:hAnsi="Tahoma" w:cs="Tahoma" w:hint="eastAsia"/>
          <w:color w:val="000000"/>
          <w:sz w:val="32"/>
          <w:szCs w:val="32"/>
        </w:rPr>
        <w:t>。</w:t>
      </w:r>
      <w:r w:rsidR="001867B9" w:rsidRPr="005E0A12">
        <w:rPr>
          <w:rFonts w:ascii="仿宋_GB2312" w:eastAsia="仿宋_GB2312" w:hint="eastAsia"/>
          <w:sz w:val="32"/>
          <w:szCs w:val="32"/>
        </w:rPr>
        <w:t>现将起草情况作如下说明：</w:t>
      </w:r>
    </w:p>
    <w:p w:rsidR="001867B9" w:rsidRPr="005E0A12" w:rsidRDefault="001867B9" w:rsidP="001867B9">
      <w:pPr>
        <w:spacing w:line="500" w:lineRule="exact"/>
        <w:ind w:firstLineChars="200" w:firstLine="640"/>
        <w:rPr>
          <w:rFonts w:ascii="黑体" w:eastAsia="黑体" w:hAnsi="黑体"/>
          <w:sz w:val="32"/>
          <w:szCs w:val="32"/>
        </w:rPr>
      </w:pPr>
      <w:r w:rsidRPr="005E0A12">
        <w:rPr>
          <w:rFonts w:ascii="黑体" w:eastAsia="黑体" w:hAnsi="黑体" w:hint="eastAsia"/>
          <w:sz w:val="32"/>
          <w:szCs w:val="32"/>
        </w:rPr>
        <w:t>一、</w:t>
      </w:r>
      <w:r>
        <w:rPr>
          <w:rFonts w:ascii="黑体" w:eastAsia="黑体" w:hAnsi="黑体" w:hint="eastAsia"/>
          <w:sz w:val="32"/>
          <w:szCs w:val="32"/>
        </w:rPr>
        <w:t>起草依据</w:t>
      </w:r>
    </w:p>
    <w:p w:rsidR="001867B9" w:rsidRPr="001867B9" w:rsidRDefault="001867B9" w:rsidP="001867B9">
      <w:pPr>
        <w:spacing w:line="500" w:lineRule="exact"/>
        <w:ind w:firstLineChars="200" w:firstLine="640"/>
        <w:rPr>
          <w:rFonts w:ascii="黑体" w:eastAsia="黑体" w:hAnsi="黑体" w:hint="eastAsia"/>
          <w:sz w:val="32"/>
          <w:szCs w:val="32"/>
        </w:rPr>
      </w:pPr>
      <w:r w:rsidRPr="00730F15">
        <w:rPr>
          <w:rFonts w:ascii="仿宋_GB2312" w:eastAsia="仿宋_GB2312" w:hAnsi="Tahoma" w:cs="Tahoma" w:hint="eastAsia"/>
          <w:color w:val="000000"/>
          <w:sz w:val="32"/>
          <w:szCs w:val="32"/>
        </w:rPr>
        <w:t>坚持以习近平新时代中国特色社会主义思想为引领，全面贯彻落实习近平安全生产重要论述以及党中央、省委、市委及县委关于加强安全生产领域监管等重要指示，坚持“安全第一、预防为主，综合治理”和“打击非法、规范合法”的方针，依法重点打击非法经营、运输、储存和燃放烟花爆竹行为，有效防范安全生产事故的发生，确保社会稳定。</w:t>
      </w:r>
    </w:p>
    <w:p w:rsidR="001867B9" w:rsidRDefault="001867B9" w:rsidP="001867B9">
      <w:pPr>
        <w:spacing w:line="500" w:lineRule="exact"/>
        <w:ind w:firstLineChars="200" w:firstLine="640"/>
        <w:rPr>
          <w:rFonts w:ascii="黑体" w:eastAsia="黑体" w:hAnsi="黑体" w:cs="Tahoma" w:hint="eastAsia"/>
          <w:color w:val="000000"/>
          <w:sz w:val="32"/>
          <w:szCs w:val="32"/>
        </w:rPr>
      </w:pPr>
      <w:r w:rsidRPr="001867B9">
        <w:rPr>
          <w:rFonts w:ascii="黑体" w:eastAsia="黑体" w:hAnsi="黑体" w:cs="Tahoma" w:hint="eastAsia"/>
          <w:color w:val="000000"/>
          <w:sz w:val="32"/>
          <w:szCs w:val="32"/>
        </w:rPr>
        <w:t>二、起草过程</w:t>
      </w:r>
    </w:p>
    <w:p w:rsidR="00C04ABA" w:rsidRDefault="001867B9" w:rsidP="001867B9">
      <w:pPr>
        <w:ind w:firstLineChars="200" w:firstLine="640"/>
        <w:rPr>
          <w:rFonts w:ascii="仿宋_GB2312" w:eastAsia="仿宋_GB2312" w:hAnsi="Tahoma" w:cs="Tahoma" w:hint="eastAsia"/>
          <w:color w:val="000000"/>
          <w:sz w:val="32"/>
          <w:szCs w:val="32"/>
        </w:rPr>
      </w:pPr>
      <w:r w:rsidRPr="00730F15">
        <w:rPr>
          <w:rFonts w:ascii="仿宋_GB2312" w:eastAsia="仿宋_GB2312" w:hAnsi="Tahoma" w:cs="Tahoma" w:hint="eastAsia"/>
          <w:color w:val="000000"/>
          <w:sz w:val="32"/>
          <w:szCs w:val="32"/>
        </w:rPr>
        <w:t>年底为烟花爆竹经营的旺季，</w:t>
      </w:r>
      <w:r w:rsidR="00C04ABA" w:rsidRPr="00730F15">
        <w:rPr>
          <w:rFonts w:ascii="仿宋_GB2312" w:eastAsia="仿宋_GB2312" w:hAnsi="Tahoma" w:cs="Tahoma" w:hint="eastAsia"/>
          <w:color w:val="000000"/>
          <w:sz w:val="32"/>
          <w:szCs w:val="32"/>
        </w:rPr>
        <w:t>未取得经营资格的经营户非法经营，安全隐患较大，</w:t>
      </w:r>
      <w:r w:rsidRPr="00730F15">
        <w:rPr>
          <w:rFonts w:ascii="仿宋_GB2312" w:eastAsia="仿宋_GB2312" w:hAnsi="Tahoma" w:cs="Tahoma" w:hint="eastAsia"/>
          <w:color w:val="000000"/>
          <w:sz w:val="32"/>
          <w:szCs w:val="32"/>
        </w:rPr>
        <w:t>必须加大打非治违力度，规范烟花爆竹经营市场秩序和安全管理。</w:t>
      </w:r>
      <w:r w:rsidR="00C04ABA">
        <w:rPr>
          <w:rFonts w:ascii="仿宋_GB2312" w:eastAsia="仿宋_GB2312" w:hAnsi="Tahoma" w:cs="Tahoma" w:hint="eastAsia"/>
          <w:color w:val="000000"/>
          <w:sz w:val="32"/>
          <w:szCs w:val="32"/>
        </w:rPr>
        <w:t>为此，县应急局着手起草</w:t>
      </w:r>
      <w:r w:rsidR="00C04ABA" w:rsidRPr="00C04ABA">
        <w:rPr>
          <w:rFonts w:ascii="仿宋_GB2312" w:eastAsia="仿宋_GB2312" w:hAnsi="Tahoma" w:cs="Tahoma" w:hint="eastAsia"/>
          <w:color w:val="000000"/>
          <w:sz w:val="32"/>
          <w:szCs w:val="32"/>
        </w:rPr>
        <w:t>《枞阳县烟花爆竹“打非”工作实施方案》</w:t>
      </w:r>
      <w:r w:rsidR="00C04ABA">
        <w:rPr>
          <w:rFonts w:ascii="仿宋_GB2312" w:eastAsia="仿宋_GB2312" w:hAnsi="Tahoma" w:cs="Tahoma" w:hint="eastAsia"/>
          <w:color w:val="000000"/>
          <w:sz w:val="32"/>
          <w:szCs w:val="32"/>
        </w:rPr>
        <w:t>，经多次会议研讨形成初稿并报县政府领导审定。2021年10月12日以草案（征求意见稿）的形式面向公众征求意见。</w:t>
      </w:r>
    </w:p>
    <w:p w:rsidR="00C04ABA" w:rsidRPr="005E0A12" w:rsidRDefault="00C04ABA" w:rsidP="00C04ABA">
      <w:pPr>
        <w:spacing w:line="500" w:lineRule="exact"/>
        <w:ind w:firstLineChars="200" w:firstLine="640"/>
        <w:rPr>
          <w:rFonts w:ascii="黑体" w:eastAsia="黑体" w:hAnsi="黑体"/>
          <w:sz w:val="32"/>
          <w:szCs w:val="32"/>
        </w:rPr>
      </w:pPr>
      <w:r w:rsidRPr="005E0A12">
        <w:rPr>
          <w:rFonts w:ascii="黑体" w:eastAsia="黑体" w:hAnsi="黑体" w:hint="eastAsia"/>
          <w:sz w:val="32"/>
          <w:szCs w:val="32"/>
        </w:rPr>
        <w:t>三、</w:t>
      </w:r>
      <w:r>
        <w:rPr>
          <w:rFonts w:ascii="黑体" w:eastAsia="黑体" w:hAnsi="黑体" w:hint="eastAsia"/>
          <w:sz w:val="32"/>
          <w:szCs w:val="32"/>
        </w:rPr>
        <w:t>起草</w:t>
      </w:r>
      <w:r w:rsidRPr="005E0A12">
        <w:rPr>
          <w:rFonts w:ascii="黑体" w:eastAsia="黑体" w:hAnsi="黑体" w:hint="eastAsia"/>
          <w:sz w:val="32"/>
          <w:szCs w:val="32"/>
        </w:rPr>
        <w:t>内容</w:t>
      </w:r>
    </w:p>
    <w:p w:rsidR="001867B9" w:rsidRPr="001867B9" w:rsidRDefault="00C04ABA" w:rsidP="00C04ABA">
      <w:pPr>
        <w:spacing w:line="500" w:lineRule="exact"/>
        <w:ind w:firstLineChars="200" w:firstLine="643"/>
        <w:rPr>
          <w:rFonts w:ascii="黑体" w:eastAsia="黑体" w:hAnsi="黑体" w:hint="eastAsia"/>
          <w:sz w:val="32"/>
          <w:szCs w:val="32"/>
        </w:rPr>
      </w:pPr>
      <w:r w:rsidRPr="000F1B06">
        <w:rPr>
          <w:rFonts w:ascii="楷体_GB2312" w:eastAsia="楷体_GB2312" w:hAnsi="Tahoma" w:cs="Tahoma" w:hint="eastAsia"/>
          <w:b/>
          <w:color w:val="000000"/>
          <w:sz w:val="32"/>
          <w:szCs w:val="32"/>
        </w:rPr>
        <w:t>（一）全面排查，摸清底数</w:t>
      </w:r>
      <w:r w:rsidRPr="000F1B06">
        <w:rPr>
          <w:rFonts w:ascii="楷体_GB2312" w:eastAsia="楷体_GB2312" w:hAnsi="Tahoma" w:cs="Tahoma" w:hint="eastAsia"/>
          <w:b/>
          <w:color w:val="000000"/>
          <w:sz w:val="32"/>
          <w:szCs w:val="32"/>
        </w:rPr>
        <w:br/>
      </w:r>
      <w:r>
        <w:rPr>
          <w:rFonts w:ascii="仿宋_GB2312" w:eastAsia="仿宋_GB2312" w:hAnsi="Tahoma" w:cs="Tahoma" w:hint="eastAsia"/>
          <w:color w:val="000000"/>
          <w:sz w:val="32"/>
          <w:szCs w:val="32"/>
        </w:rPr>
        <w:t xml:space="preserve">   </w:t>
      </w:r>
      <w:r w:rsidRPr="00730F15">
        <w:rPr>
          <w:rFonts w:ascii="仿宋_GB2312" w:eastAsia="仿宋_GB2312" w:hAnsi="Tahoma" w:cs="Tahoma" w:hint="eastAsia"/>
          <w:color w:val="000000"/>
          <w:sz w:val="32"/>
          <w:szCs w:val="32"/>
        </w:rPr>
        <w:t>各乡镇要成立专门组织，完善“镇（乡）负责，村为主，</w:t>
      </w:r>
      <w:r w:rsidRPr="00730F15">
        <w:rPr>
          <w:rFonts w:ascii="仿宋_GB2312" w:eastAsia="仿宋_GB2312" w:hAnsi="Tahoma" w:cs="Tahoma" w:hint="eastAsia"/>
          <w:color w:val="000000"/>
          <w:sz w:val="32"/>
          <w:szCs w:val="32"/>
        </w:rPr>
        <w:lastRenderedPageBreak/>
        <w:t>组落实”的“打非”工作机制，针对废弃厂房、民房、尚未投入使用的商住用房、出租房，属于“两关闭”、“三严禁”的上一轮烟花爆竹零售已取缔的经营户、烟花爆竹持证经营户和其他乡村经营店等进行全面排查，建立专项排查台账，推动 “打非”工作进展。</w:t>
      </w:r>
      <w:r w:rsidRPr="00730F15">
        <w:rPr>
          <w:rFonts w:ascii="仿宋_GB2312" w:eastAsia="仿宋_GB2312" w:hAnsi="Tahoma" w:cs="Tahoma" w:hint="eastAsia"/>
          <w:color w:val="000000"/>
          <w:sz w:val="32"/>
          <w:szCs w:val="32"/>
        </w:rPr>
        <w:br/>
      </w:r>
      <w:r w:rsidRPr="00730F15">
        <w:rPr>
          <w:rFonts w:ascii="Tahoma" w:eastAsia="仿宋_GB2312" w:hAnsi="Tahoma" w:cs="Tahoma" w:hint="eastAsia"/>
          <w:color w:val="000000"/>
          <w:sz w:val="32"/>
          <w:szCs w:val="32"/>
        </w:rPr>
        <w:t> </w:t>
      </w:r>
      <w:r w:rsidRPr="00730F15">
        <w:rPr>
          <w:rFonts w:ascii="仿宋_GB2312" w:eastAsia="仿宋_GB2312" w:hAnsi="Tahoma" w:cs="Tahoma" w:hint="eastAsia"/>
          <w:color w:val="000000"/>
          <w:sz w:val="32"/>
          <w:szCs w:val="32"/>
        </w:rPr>
        <w:t xml:space="preserve"> </w:t>
      </w:r>
      <w:r w:rsidRPr="00730F15">
        <w:rPr>
          <w:rFonts w:ascii="Tahoma" w:eastAsia="仿宋_GB2312" w:hAnsi="Tahoma" w:cs="Tahoma" w:hint="eastAsia"/>
          <w:color w:val="000000"/>
          <w:sz w:val="32"/>
          <w:szCs w:val="32"/>
        </w:rPr>
        <w:t> </w:t>
      </w:r>
      <w:r w:rsidRPr="00730F15">
        <w:rPr>
          <w:rFonts w:ascii="仿宋_GB2312" w:eastAsia="仿宋_GB2312" w:hAnsi="Tahoma" w:cs="Tahoma" w:hint="eastAsia"/>
          <w:color w:val="000000"/>
          <w:sz w:val="32"/>
          <w:szCs w:val="32"/>
        </w:rPr>
        <w:t xml:space="preserve"> </w:t>
      </w:r>
      <w:r w:rsidRPr="000F1B06">
        <w:rPr>
          <w:rFonts w:ascii="楷体_GB2312" w:eastAsia="楷体_GB2312" w:hAnsi="Tahoma" w:cs="Tahoma" w:hint="eastAsia"/>
          <w:b/>
          <w:color w:val="000000"/>
          <w:sz w:val="32"/>
          <w:szCs w:val="32"/>
        </w:rPr>
        <w:t>（二）部门联动，严格查处</w:t>
      </w:r>
      <w:r w:rsidRPr="000F1B06">
        <w:rPr>
          <w:rFonts w:ascii="楷体_GB2312" w:eastAsia="楷体_GB2312" w:hAnsi="Tahoma" w:cs="Tahoma" w:hint="eastAsia"/>
          <w:b/>
          <w:color w:val="000000"/>
          <w:sz w:val="32"/>
          <w:szCs w:val="32"/>
        </w:rPr>
        <w:br/>
      </w:r>
      <w:r>
        <w:rPr>
          <w:rFonts w:ascii="仿宋_GB2312" w:eastAsia="仿宋_GB2312" w:hAnsi="Tahoma" w:cs="Tahoma" w:hint="eastAsia"/>
          <w:color w:val="000000"/>
          <w:sz w:val="32"/>
          <w:szCs w:val="32"/>
        </w:rPr>
        <w:t xml:space="preserve">   </w:t>
      </w:r>
      <w:r w:rsidRPr="00730F15">
        <w:rPr>
          <w:rFonts w:ascii="仿宋_GB2312" w:eastAsia="仿宋_GB2312" w:hAnsi="Tahoma" w:cs="Tahoma" w:hint="eastAsia"/>
          <w:color w:val="000000"/>
          <w:sz w:val="32"/>
          <w:szCs w:val="32"/>
        </w:rPr>
        <w:t>针对前期摸排出的非法经营行为情况，各乡镇要严格落实属地管理责任，落实“科干包村，村干包组”的包保责任制，各部门要加强联动和信息互通。要对非法经营运输行为进行严格打击，严禁经营超标违禁烟花爆竹，坚决取缔“上宅下店”、“前店后宅”等不符合安全要求的零售点。公安部门要严格查处非法储存烟花爆竹。交运部门要严格烟花爆竹道路运输许可审批，强化对烟花爆竹承运单位、运输车辆及驾驶员、押运员的监管。应急部门要加大对烟花爆竹经营单位落实流向登记制度情况的监督检查。对流向登记不全不能证明合法来源渠道的烟花爆竹，一律按非法烟花爆竹依法没收并由公安部门组织销毁处置。</w:t>
      </w:r>
      <w:r w:rsidRPr="00730F15">
        <w:rPr>
          <w:rFonts w:ascii="仿宋_GB2312" w:eastAsia="仿宋_GB2312" w:hAnsi="Tahoma" w:cs="Tahoma" w:hint="eastAsia"/>
          <w:color w:val="000000"/>
          <w:sz w:val="32"/>
          <w:szCs w:val="32"/>
        </w:rPr>
        <w:br/>
      </w:r>
      <w:r w:rsidRPr="00730F15">
        <w:rPr>
          <w:rFonts w:ascii="Tahoma" w:eastAsia="仿宋_GB2312" w:hAnsi="Tahoma" w:cs="Tahoma" w:hint="eastAsia"/>
          <w:color w:val="000000"/>
          <w:sz w:val="32"/>
          <w:szCs w:val="32"/>
        </w:rPr>
        <w:t> </w:t>
      </w:r>
      <w:r w:rsidRPr="00730F15">
        <w:rPr>
          <w:rFonts w:ascii="仿宋_GB2312" w:eastAsia="仿宋_GB2312" w:hAnsi="Tahoma" w:cs="Tahoma" w:hint="eastAsia"/>
          <w:color w:val="000000"/>
          <w:sz w:val="32"/>
          <w:szCs w:val="32"/>
        </w:rPr>
        <w:t xml:space="preserve"> </w:t>
      </w:r>
      <w:r w:rsidRPr="00730F15">
        <w:rPr>
          <w:rFonts w:ascii="Tahoma" w:eastAsia="仿宋_GB2312" w:hAnsi="Tahoma" w:cs="Tahoma" w:hint="eastAsia"/>
          <w:color w:val="000000"/>
          <w:sz w:val="32"/>
          <w:szCs w:val="32"/>
        </w:rPr>
        <w:t> </w:t>
      </w:r>
      <w:r w:rsidRPr="00730F15">
        <w:rPr>
          <w:rFonts w:ascii="仿宋_GB2312" w:eastAsia="仿宋_GB2312" w:hAnsi="Tahoma" w:cs="Tahoma" w:hint="eastAsia"/>
          <w:color w:val="000000"/>
          <w:sz w:val="32"/>
          <w:szCs w:val="32"/>
        </w:rPr>
        <w:t xml:space="preserve"> </w:t>
      </w:r>
      <w:r w:rsidRPr="000F1B06">
        <w:rPr>
          <w:rFonts w:ascii="楷体_GB2312" w:eastAsia="楷体_GB2312" w:hAnsi="Tahoma" w:cs="Tahoma" w:hint="eastAsia"/>
          <w:b/>
          <w:color w:val="000000"/>
          <w:sz w:val="32"/>
          <w:szCs w:val="32"/>
        </w:rPr>
        <w:t>（三）压实责任，严格督查</w:t>
      </w:r>
      <w:r w:rsidRPr="000F1B06">
        <w:rPr>
          <w:rFonts w:ascii="楷体_GB2312" w:eastAsia="楷体_GB2312" w:hAnsi="Tahoma" w:cs="Tahoma" w:hint="eastAsia"/>
          <w:b/>
          <w:color w:val="000000"/>
          <w:sz w:val="32"/>
          <w:szCs w:val="32"/>
        </w:rPr>
        <w:br/>
      </w:r>
      <w:r>
        <w:rPr>
          <w:rFonts w:ascii="仿宋_GB2312" w:eastAsia="仿宋_GB2312" w:hAnsi="Tahoma" w:cs="Tahoma" w:hint="eastAsia"/>
          <w:color w:val="000000"/>
          <w:sz w:val="32"/>
          <w:szCs w:val="32"/>
        </w:rPr>
        <w:t xml:space="preserve">   </w:t>
      </w:r>
      <w:r w:rsidRPr="00730F15">
        <w:rPr>
          <w:rFonts w:ascii="仿宋_GB2312" w:eastAsia="仿宋_GB2312" w:hAnsi="Tahoma" w:cs="Tahoma" w:hint="eastAsia"/>
          <w:color w:val="000000"/>
          <w:sz w:val="32"/>
          <w:szCs w:val="32"/>
        </w:rPr>
        <w:t>县“打非”工作领导小组将对全县“打非”工作情况进行督查，压实各方责任。重点督查“打非”包保责任制和烟花爆竹非法生产经营整治情况。要求严格落实一把手负责制，并此次烟花爆竹“打非”工作纳入安全生产年度目标考核，实行奖惩挂钩和责任倒查追究，确保此次“打非”行动落到实处。</w:t>
      </w:r>
    </w:p>
    <w:sectPr w:rsidR="001867B9" w:rsidRPr="001867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FA7" w:rsidRDefault="001A6FA7" w:rsidP="0020611C">
      <w:r>
        <w:separator/>
      </w:r>
    </w:p>
  </w:endnote>
  <w:endnote w:type="continuationSeparator" w:id="1">
    <w:p w:rsidR="001A6FA7" w:rsidRDefault="001A6FA7" w:rsidP="002061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FA7" w:rsidRDefault="001A6FA7" w:rsidP="0020611C">
      <w:r>
        <w:separator/>
      </w:r>
    </w:p>
  </w:footnote>
  <w:footnote w:type="continuationSeparator" w:id="1">
    <w:p w:rsidR="001A6FA7" w:rsidRDefault="001A6FA7" w:rsidP="002061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11C"/>
    <w:rsid w:val="001208F6"/>
    <w:rsid w:val="001867B9"/>
    <w:rsid w:val="001A6FA7"/>
    <w:rsid w:val="0020611C"/>
    <w:rsid w:val="00363D82"/>
    <w:rsid w:val="00502B14"/>
    <w:rsid w:val="0054174F"/>
    <w:rsid w:val="009B7404"/>
    <w:rsid w:val="00B25464"/>
    <w:rsid w:val="00C04A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11C"/>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61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611C"/>
    <w:rPr>
      <w:sz w:val="18"/>
      <w:szCs w:val="18"/>
    </w:rPr>
  </w:style>
  <w:style w:type="paragraph" w:styleId="a4">
    <w:name w:val="footer"/>
    <w:basedOn w:val="a"/>
    <w:link w:val="Char0"/>
    <w:uiPriority w:val="99"/>
    <w:semiHidden/>
    <w:unhideWhenUsed/>
    <w:rsid w:val="002061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611C"/>
    <w:rPr>
      <w:sz w:val="18"/>
      <w:szCs w:val="18"/>
    </w:rPr>
  </w:style>
  <w:style w:type="character" w:styleId="a5">
    <w:name w:val="Hyperlink"/>
    <w:basedOn w:val="a0"/>
    <w:uiPriority w:val="99"/>
    <w:unhideWhenUsed/>
    <w:rsid w:val="002061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7</cp:revision>
  <cp:lastPrinted>2022-02-24T06:32:00Z</cp:lastPrinted>
  <dcterms:created xsi:type="dcterms:W3CDTF">2022-02-24T03:07:00Z</dcterms:created>
  <dcterms:modified xsi:type="dcterms:W3CDTF">2022-02-24T06:42:00Z</dcterms:modified>
</cp:coreProperties>
</file>