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DD" w:rsidRPr="00ED35DD" w:rsidRDefault="00ED35DD" w:rsidP="00ED35DD">
      <w:pPr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ED35DD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实施依据：《关于印发新型冠状病毒核酸检测组织实施指南（第二版）的通知》（联防联控机制综发〔2021〕97号），结合我镇实际，特制定如下办法。</w:t>
      </w:r>
    </w:p>
    <w:p w:rsidR="00ED35DD" w:rsidRPr="00ED35DD" w:rsidRDefault="00ED35DD" w:rsidP="00ED35DD">
      <w:pPr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ED35DD" w:rsidRPr="00ED35DD" w:rsidRDefault="00ED35DD" w:rsidP="00ED35DD">
      <w:pPr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ED35DD" w:rsidRPr="00ED35DD" w:rsidRDefault="00ED35DD" w:rsidP="00ED35DD">
      <w:pPr>
        <w:rPr>
          <w:rFonts w:ascii="宋体" w:eastAsia="宋体" w:hAnsi="宋体" w:cs="宋体" w:hint="eastAsia"/>
          <w:color w:val="555555"/>
          <w:kern w:val="0"/>
          <w:sz w:val="18"/>
          <w:szCs w:val="18"/>
        </w:rPr>
      </w:pPr>
      <w:r w:rsidRPr="00ED35DD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修订内容：依法取缔无证、无照加油站（点），严厉打击非法流动加油车辆，整治违法违规经营成品油行为，维护成品油市场经营秩序，建立长效监管机制，促进我省成品油市场健康发展，维护社会安全稳定。</w:t>
      </w:r>
    </w:p>
    <w:p w:rsidR="00ED35DD" w:rsidRPr="00ED35DD" w:rsidRDefault="00ED35DD" w:rsidP="00ED35DD">
      <w:pPr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ED35DD" w:rsidRPr="00ED35DD" w:rsidRDefault="00ED35DD" w:rsidP="00ED35DD">
      <w:pPr>
        <w:rPr>
          <w:rFonts w:ascii="宋体" w:eastAsia="宋体" w:hAnsi="宋体" w:cs="宋体"/>
          <w:color w:val="555555"/>
          <w:kern w:val="0"/>
          <w:sz w:val="18"/>
          <w:szCs w:val="18"/>
        </w:rPr>
      </w:pPr>
    </w:p>
    <w:p w:rsidR="00E0531C" w:rsidRPr="00ED35DD" w:rsidRDefault="00ED35DD" w:rsidP="00ED35DD">
      <w:pPr>
        <w:rPr>
          <w:rFonts w:hint="eastAsia"/>
        </w:rPr>
      </w:pPr>
      <w:r w:rsidRPr="00ED35DD">
        <w:rPr>
          <w:rFonts w:ascii="宋体" w:eastAsia="宋体" w:hAnsi="宋体" w:cs="宋体" w:hint="eastAsia"/>
          <w:color w:val="555555"/>
          <w:kern w:val="0"/>
          <w:sz w:val="18"/>
          <w:szCs w:val="18"/>
        </w:rPr>
        <w:t>修订过程：乡镇主要负责同志、班子成员讨论修订。</w:t>
      </w:r>
      <w:bookmarkStart w:id="0" w:name="_GoBack"/>
      <w:bookmarkEnd w:id="0"/>
    </w:p>
    <w:sectPr w:rsidR="00E0531C" w:rsidRPr="00ED3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98"/>
    <w:rsid w:val="00A26C98"/>
    <w:rsid w:val="00E0531C"/>
    <w:rsid w:val="00E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china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2021-12-09T08:44:00Z</dcterms:created>
  <dcterms:modified xsi:type="dcterms:W3CDTF">2021-12-09T08:46:00Z</dcterms:modified>
</cp:coreProperties>
</file>