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BF" w:rsidRPr="004802A1" w:rsidRDefault="00B354BF">
      <w:pPr>
        <w:spacing w:line="520" w:lineRule="exact"/>
        <w:jc w:val="center"/>
        <w:rPr>
          <w:rFonts w:eastAsia="仿宋_GB2312"/>
          <w:color w:val="000000" w:themeColor="text1"/>
          <w:sz w:val="32"/>
        </w:rPr>
      </w:pPr>
    </w:p>
    <w:p w:rsidR="00B354BF" w:rsidRPr="004802A1" w:rsidRDefault="00B354BF">
      <w:pPr>
        <w:spacing w:line="520" w:lineRule="exact"/>
        <w:jc w:val="center"/>
        <w:rPr>
          <w:rFonts w:eastAsia="仿宋_GB2312"/>
          <w:color w:val="000000" w:themeColor="text1"/>
          <w:sz w:val="32"/>
        </w:rPr>
      </w:pPr>
    </w:p>
    <w:p w:rsidR="00B354BF" w:rsidRPr="004802A1" w:rsidRDefault="00B354BF">
      <w:pPr>
        <w:spacing w:line="520" w:lineRule="exact"/>
        <w:jc w:val="center"/>
        <w:rPr>
          <w:rFonts w:eastAsia="仿宋_GB2312"/>
          <w:color w:val="000000" w:themeColor="text1"/>
          <w:sz w:val="32"/>
        </w:rPr>
      </w:pPr>
    </w:p>
    <w:p w:rsidR="00B354BF" w:rsidRPr="004802A1" w:rsidRDefault="00B354BF">
      <w:pPr>
        <w:spacing w:line="540" w:lineRule="exact"/>
        <w:rPr>
          <w:color w:val="000000" w:themeColor="text1"/>
          <w:sz w:val="32"/>
        </w:rPr>
      </w:pPr>
    </w:p>
    <w:p w:rsidR="00B354BF" w:rsidRPr="004802A1" w:rsidRDefault="00675807">
      <w:pPr>
        <w:jc w:val="center"/>
        <w:rPr>
          <w:rFonts w:eastAsia="方正大标宋简体"/>
          <w:color w:val="000000" w:themeColor="text1"/>
          <w:sz w:val="40"/>
          <w:szCs w:val="40"/>
        </w:rPr>
      </w:pPr>
      <w:r w:rsidRPr="004802A1">
        <w:rPr>
          <w:rFonts w:eastAsia="方正大标宋简体" w:hint="eastAsia"/>
          <w:bCs/>
          <w:color w:val="000000" w:themeColor="text1"/>
          <w:sz w:val="40"/>
          <w:szCs w:val="40"/>
        </w:rPr>
        <w:t>枞阳县防御台风应急预案</w:t>
      </w:r>
    </w:p>
    <w:p w:rsidR="00B354BF" w:rsidRPr="004802A1" w:rsidRDefault="00B354BF">
      <w:pPr>
        <w:jc w:val="center"/>
        <w:rPr>
          <w:rFonts w:eastAsia="方正大标宋简体"/>
          <w:color w:val="000000" w:themeColor="text1"/>
          <w:sz w:val="32"/>
        </w:rPr>
      </w:pPr>
    </w:p>
    <w:p w:rsidR="00B354BF" w:rsidRPr="004802A1" w:rsidRDefault="00B354BF">
      <w:pPr>
        <w:ind w:firstLine="645"/>
        <w:rPr>
          <w:rFonts w:eastAsia="仿宋_GB2312"/>
          <w:color w:val="000000" w:themeColor="text1"/>
          <w:sz w:val="32"/>
        </w:rPr>
      </w:pPr>
    </w:p>
    <w:p w:rsidR="00B354BF" w:rsidRPr="004802A1" w:rsidRDefault="00B354BF">
      <w:pPr>
        <w:ind w:firstLine="645"/>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B354BF">
      <w:pPr>
        <w:jc w:val="center"/>
        <w:rPr>
          <w:rFonts w:eastAsia="仿宋_GB2312"/>
          <w:color w:val="000000" w:themeColor="text1"/>
          <w:sz w:val="32"/>
        </w:rPr>
      </w:pPr>
    </w:p>
    <w:p w:rsidR="00B354BF" w:rsidRPr="004802A1" w:rsidRDefault="00675807">
      <w:pPr>
        <w:jc w:val="center"/>
        <w:rPr>
          <w:rFonts w:eastAsia="仿宋_GB2312"/>
          <w:color w:val="000000" w:themeColor="text1"/>
          <w:sz w:val="32"/>
        </w:rPr>
      </w:pPr>
      <w:r w:rsidRPr="004802A1">
        <w:rPr>
          <w:rFonts w:eastAsia="仿宋_GB2312" w:hint="eastAsia"/>
          <w:color w:val="000000" w:themeColor="text1"/>
          <w:sz w:val="32"/>
        </w:rPr>
        <w:t>编制单位</w:t>
      </w:r>
    </w:p>
    <w:p w:rsidR="00B354BF" w:rsidRPr="004802A1" w:rsidRDefault="004D3E14">
      <w:pPr>
        <w:jc w:val="center"/>
        <w:rPr>
          <w:rFonts w:eastAsia="仿宋_GB2312"/>
          <w:color w:val="000000" w:themeColor="text1"/>
          <w:sz w:val="32"/>
        </w:rPr>
      </w:pPr>
      <w:r w:rsidRPr="004802A1">
        <w:rPr>
          <w:rFonts w:eastAsia="仿宋_GB2312" w:hint="eastAsia"/>
          <w:color w:val="000000" w:themeColor="text1"/>
          <w:sz w:val="32"/>
        </w:rPr>
        <w:t>枞阳县防汛抗旱指挥部办公室</w:t>
      </w:r>
    </w:p>
    <w:p w:rsidR="00B354BF" w:rsidRPr="004802A1" w:rsidRDefault="00675807">
      <w:pPr>
        <w:jc w:val="center"/>
        <w:rPr>
          <w:rFonts w:eastAsia="仿宋_GB2312"/>
          <w:color w:val="000000" w:themeColor="text1"/>
          <w:sz w:val="32"/>
        </w:rPr>
      </w:pPr>
      <w:r w:rsidRPr="004802A1">
        <w:rPr>
          <w:rFonts w:eastAsia="仿宋_GB2312"/>
          <w:color w:val="000000" w:themeColor="text1"/>
          <w:sz w:val="32"/>
        </w:rPr>
        <w:t>二</w:t>
      </w:r>
      <w:r w:rsidRPr="004802A1">
        <w:rPr>
          <w:rFonts w:eastAsia="仿宋_GB2312"/>
          <w:color w:val="000000" w:themeColor="text1"/>
          <w:sz w:val="32"/>
        </w:rPr>
        <w:t>O</w:t>
      </w:r>
      <w:r w:rsidRPr="004802A1">
        <w:rPr>
          <w:rFonts w:eastAsia="仿宋_GB2312" w:hint="eastAsia"/>
          <w:color w:val="000000" w:themeColor="text1"/>
          <w:sz w:val="32"/>
        </w:rPr>
        <w:t>二一</w:t>
      </w:r>
      <w:r w:rsidRPr="004802A1">
        <w:rPr>
          <w:rFonts w:eastAsia="仿宋_GB2312"/>
          <w:color w:val="000000" w:themeColor="text1"/>
          <w:sz w:val="32"/>
        </w:rPr>
        <w:t>年</w:t>
      </w:r>
      <w:r w:rsidR="00E84347" w:rsidRPr="004802A1">
        <w:rPr>
          <w:rFonts w:eastAsia="仿宋_GB2312" w:hint="eastAsia"/>
          <w:color w:val="000000" w:themeColor="text1"/>
          <w:sz w:val="32"/>
        </w:rPr>
        <w:t>五</w:t>
      </w:r>
      <w:r w:rsidRPr="004802A1">
        <w:rPr>
          <w:rFonts w:eastAsia="仿宋_GB2312"/>
          <w:color w:val="000000" w:themeColor="text1"/>
          <w:sz w:val="32"/>
        </w:rPr>
        <w:t>月</w:t>
      </w:r>
    </w:p>
    <w:p w:rsidR="00B354BF" w:rsidRPr="004802A1" w:rsidRDefault="00675807" w:rsidP="006D7ECE">
      <w:pPr>
        <w:spacing w:beforeLines="100" w:afterLines="100"/>
        <w:jc w:val="center"/>
        <w:rPr>
          <w:rFonts w:ascii="黑体" w:eastAsia="黑体" w:hAnsi="黑体" w:cs="Arial"/>
          <w:bCs/>
          <w:caps/>
          <w:color w:val="000000" w:themeColor="text1"/>
          <w:sz w:val="32"/>
          <w:szCs w:val="32"/>
        </w:rPr>
      </w:pPr>
      <w:r w:rsidRPr="004802A1">
        <w:rPr>
          <w:rFonts w:eastAsia="方正大标宋简体"/>
          <w:color w:val="000000" w:themeColor="text1"/>
          <w:sz w:val="44"/>
        </w:rPr>
        <w:br w:type="page"/>
      </w:r>
      <w:r w:rsidRPr="004802A1">
        <w:rPr>
          <w:rFonts w:ascii="黑体" w:eastAsia="黑体" w:hAnsi="黑体" w:cs="Arial" w:hint="eastAsia"/>
          <w:bCs/>
          <w:caps/>
          <w:color w:val="000000" w:themeColor="text1"/>
          <w:sz w:val="32"/>
          <w:szCs w:val="32"/>
        </w:rPr>
        <w:lastRenderedPageBreak/>
        <w:t>目  录</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1 </w:t>
      </w:r>
      <w:r w:rsidRPr="004802A1">
        <w:rPr>
          <w:rFonts w:ascii="Arial" w:hAnsi="Arial" w:cs="Arial" w:hint="eastAsia"/>
          <w:bCs/>
          <w:caps/>
          <w:color w:val="000000" w:themeColor="text1"/>
          <w:sz w:val="28"/>
          <w:szCs w:val="28"/>
        </w:rPr>
        <w:t>总则</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1.1 </w:t>
      </w:r>
      <w:r w:rsidRPr="004802A1">
        <w:rPr>
          <w:rFonts w:ascii="Arial" w:hAnsi="Arial" w:cs="Arial" w:hint="eastAsia"/>
          <w:bCs/>
          <w:caps/>
          <w:color w:val="000000" w:themeColor="text1"/>
          <w:sz w:val="28"/>
          <w:szCs w:val="28"/>
        </w:rPr>
        <w:t>编制目的</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1.2 </w:t>
      </w:r>
      <w:r w:rsidRPr="004802A1">
        <w:rPr>
          <w:rFonts w:ascii="Arial" w:hAnsi="Arial" w:cs="Arial" w:hint="eastAsia"/>
          <w:bCs/>
          <w:caps/>
          <w:color w:val="000000" w:themeColor="text1"/>
          <w:sz w:val="28"/>
          <w:szCs w:val="28"/>
        </w:rPr>
        <w:t>编制依据</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1.3 </w:t>
      </w:r>
      <w:r w:rsidRPr="004802A1">
        <w:rPr>
          <w:rFonts w:ascii="Arial" w:hAnsi="Arial" w:cs="Arial" w:hint="eastAsia"/>
          <w:bCs/>
          <w:caps/>
          <w:color w:val="000000" w:themeColor="text1"/>
          <w:sz w:val="28"/>
          <w:szCs w:val="28"/>
        </w:rPr>
        <w:t>工作原则</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1.4 </w:t>
      </w:r>
      <w:r w:rsidRPr="004802A1">
        <w:rPr>
          <w:rFonts w:ascii="Arial" w:hAnsi="Arial" w:cs="Arial" w:hint="eastAsia"/>
          <w:bCs/>
          <w:caps/>
          <w:color w:val="000000" w:themeColor="text1"/>
          <w:sz w:val="28"/>
          <w:szCs w:val="28"/>
        </w:rPr>
        <w:t>适用范围</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2 </w:t>
      </w:r>
      <w:r w:rsidRPr="004802A1">
        <w:rPr>
          <w:rFonts w:ascii="Arial" w:hAnsi="Arial" w:cs="Arial" w:hint="eastAsia"/>
          <w:bCs/>
          <w:caps/>
          <w:color w:val="000000" w:themeColor="text1"/>
          <w:sz w:val="28"/>
          <w:szCs w:val="28"/>
        </w:rPr>
        <w:t>组织机构</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2.1 </w:t>
      </w:r>
      <w:r w:rsidRPr="004802A1">
        <w:rPr>
          <w:rFonts w:ascii="Arial" w:hAnsi="Arial" w:cs="Arial" w:hint="eastAsia"/>
          <w:bCs/>
          <w:caps/>
          <w:color w:val="000000" w:themeColor="text1"/>
          <w:sz w:val="28"/>
          <w:szCs w:val="28"/>
        </w:rPr>
        <w:t>总体要求</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2.2 </w:t>
      </w:r>
      <w:r w:rsidRPr="004802A1">
        <w:rPr>
          <w:rFonts w:ascii="Arial" w:hAnsi="Arial" w:cs="Arial" w:hint="eastAsia"/>
          <w:bCs/>
          <w:caps/>
          <w:color w:val="000000" w:themeColor="text1"/>
          <w:sz w:val="28"/>
          <w:szCs w:val="28"/>
        </w:rPr>
        <w:t>防汛抗旱指挥部</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2.3 </w:t>
      </w:r>
      <w:r w:rsidRPr="004802A1">
        <w:rPr>
          <w:rFonts w:ascii="Arial" w:hAnsi="Arial" w:cs="Arial" w:hint="eastAsia"/>
          <w:bCs/>
          <w:caps/>
          <w:color w:val="000000" w:themeColor="text1"/>
          <w:sz w:val="28"/>
          <w:szCs w:val="28"/>
        </w:rPr>
        <w:t>县防指</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2.4 </w:t>
      </w:r>
      <w:r w:rsidRPr="004802A1">
        <w:rPr>
          <w:rFonts w:ascii="Arial" w:hAnsi="Arial" w:cs="Arial" w:hint="eastAsia"/>
          <w:bCs/>
          <w:caps/>
          <w:color w:val="000000" w:themeColor="text1"/>
          <w:sz w:val="28"/>
          <w:szCs w:val="28"/>
        </w:rPr>
        <w:t>县防指办职责</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2.5 </w:t>
      </w:r>
      <w:r w:rsidRPr="004802A1">
        <w:rPr>
          <w:rFonts w:ascii="Arial" w:hAnsi="Arial" w:cs="Arial" w:hint="eastAsia"/>
          <w:bCs/>
          <w:caps/>
          <w:color w:val="000000" w:themeColor="text1"/>
          <w:sz w:val="28"/>
          <w:szCs w:val="28"/>
        </w:rPr>
        <w:t>县防指成员单位职责</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3 </w:t>
      </w:r>
      <w:r w:rsidRPr="004802A1">
        <w:rPr>
          <w:rFonts w:ascii="Arial" w:hAnsi="Arial" w:cs="Arial" w:hint="eastAsia"/>
          <w:bCs/>
          <w:caps/>
          <w:color w:val="000000" w:themeColor="text1"/>
          <w:sz w:val="28"/>
          <w:szCs w:val="28"/>
        </w:rPr>
        <w:t>防御工作重点</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3.1 </w:t>
      </w:r>
      <w:r w:rsidRPr="004802A1">
        <w:rPr>
          <w:rFonts w:ascii="Arial" w:hAnsi="Arial" w:cs="Arial" w:hint="eastAsia"/>
          <w:bCs/>
          <w:caps/>
          <w:color w:val="000000" w:themeColor="text1"/>
          <w:sz w:val="28"/>
          <w:szCs w:val="28"/>
        </w:rPr>
        <w:t>预测预报</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3.2 </w:t>
      </w:r>
      <w:r w:rsidRPr="004802A1">
        <w:rPr>
          <w:rFonts w:ascii="Arial" w:hAnsi="Arial" w:cs="Arial" w:hint="eastAsia"/>
          <w:bCs/>
          <w:caps/>
          <w:color w:val="000000" w:themeColor="text1"/>
          <w:sz w:val="28"/>
          <w:szCs w:val="28"/>
        </w:rPr>
        <w:t>监测预警</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3.3 </w:t>
      </w:r>
      <w:r w:rsidRPr="004802A1">
        <w:rPr>
          <w:rFonts w:ascii="Arial" w:hAnsi="Arial" w:cs="Arial" w:hint="eastAsia"/>
          <w:bCs/>
          <w:caps/>
          <w:color w:val="000000" w:themeColor="text1"/>
          <w:sz w:val="28"/>
          <w:szCs w:val="28"/>
        </w:rPr>
        <w:t>安全转移</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3.4 </w:t>
      </w:r>
      <w:r w:rsidRPr="004802A1">
        <w:rPr>
          <w:rFonts w:ascii="Arial" w:hAnsi="Arial" w:cs="Arial" w:hint="eastAsia"/>
          <w:bCs/>
          <w:caps/>
          <w:color w:val="000000" w:themeColor="text1"/>
          <w:sz w:val="28"/>
          <w:szCs w:val="28"/>
        </w:rPr>
        <w:t>检查巡查</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3.5 </w:t>
      </w:r>
      <w:r w:rsidRPr="004802A1">
        <w:rPr>
          <w:rFonts w:ascii="Arial" w:hAnsi="Arial" w:cs="Arial" w:hint="eastAsia"/>
          <w:bCs/>
          <w:caps/>
          <w:color w:val="000000" w:themeColor="text1"/>
          <w:sz w:val="28"/>
          <w:szCs w:val="28"/>
        </w:rPr>
        <w:t>预泄调度</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3.6 </w:t>
      </w:r>
      <w:r w:rsidRPr="004802A1">
        <w:rPr>
          <w:rFonts w:ascii="Arial" w:hAnsi="Arial" w:cs="Arial" w:hint="eastAsia"/>
          <w:bCs/>
          <w:caps/>
          <w:color w:val="000000" w:themeColor="text1"/>
          <w:sz w:val="28"/>
          <w:szCs w:val="28"/>
        </w:rPr>
        <w:t>防风避险</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3.7 </w:t>
      </w:r>
      <w:r w:rsidRPr="004802A1">
        <w:rPr>
          <w:rFonts w:ascii="Arial" w:hAnsi="Arial" w:cs="Arial" w:hint="eastAsia"/>
          <w:bCs/>
          <w:caps/>
          <w:color w:val="000000" w:themeColor="text1"/>
          <w:sz w:val="28"/>
          <w:szCs w:val="28"/>
        </w:rPr>
        <w:t>防洪排涝</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4 </w:t>
      </w:r>
      <w:r w:rsidRPr="004802A1">
        <w:rPr>
          <w:rFonts w:ascii="Arial" w:hAnsi="Arial" w:cs="Arial" w:hint="eastAsia"/>
          <w:bCs/>
          <w:caps/>
          <w:color w:val="000000" w:themeColor="text1"/>
          <w:sz w:val="28"/>
          <w:szCs w:val="28"/>
        </w:rPr>
        <w:t>预警分级</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4.1 </w:t>
      </w:r>
      <w:r w:rsidRPr="004802A1">
        <w:rPr>
          <w:rFonts w:ascii="Arial" w:hAnsi="Arial" w:cs="Arial" w:hint="eastAsia"/>
          <w:bCs/>
          <w:caps/>
          <w:color w:val="000000" w:themeColor="text1"/>
          <w:sz w:val="28"/>
          <w:szCs w:val="28"/>
        </w:rPr>
        <w:t>特别重大（Ⅰ级，红色预警）</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4.2 </w:t>
      </w:r>
      <w:r w:rsidRPr="004802A1">
        <w:rPr>
          <w:rFonts w:ascii="Arial" w:hAnsi="Arial" w:cs="Arial" w:hint="eastAsia"/>
          <w:bCs/>
          <w:caps/>
          <w:color w:val="000000" w:themeColor="text1"/>
          <w:sz w:val="28"/>
          <w:szCs w:val="28"/>
        </w:rPr>
        <w:t>重大（Ⅱ级，橙色预警）</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4.3 </w:t>
      </w:r>
      <w:r w:rsidRPr="004802A1">
        <w:rPr>
          <w:rFonts w:ascii="Arial" w:hAnsi="Arial" w:cs="Arial" w:hint="eastAsia"/>
          <w:bCs/>
          <w:caps/>
          <w:color w:val="000000" w:themeColor="text1"/>
          <w:sz w:val="28"/>
          <w:szCs w:val="28"/>
        </w:rPr>
        <w:t>较大（Ⅲ级，黄色预警）</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4.4 </w:t>
      </w:r>
      <w:r w:rsidRPr="004802A1">
        <w:rPr>
          <w:rFonts w:ascii="Arial" w:hAnsi="Arial" w:cs="Arial" w:hint="eastAsia"/>
          <w:bCs/>
          <w:caps/>
          <w:color w:val="000000" w:themeColor="text1"/>
          <w:sz w:val="28"/>
          <w:szCs w:val="28"/>
        </w:rPr>
        <w:t>一般（Ⅳ级，蓝色预警）</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4.5 </w:t>
      </w:r>
      <w:r w:rsidRPr="004802A1">
        <w:rPr>
          <w:rFonts w:ascii="Arial" w:hAnsi="Arial" w:cs="Arial" w:hint="eastAsia"/>
          <w:bCs/>
          <w:caps/>
          <w:color w:val="000000" w:themeColor="text1"/>
          <w:sz w:val="28"/>
          <w:szCs w:val="28"/>
        </w:rPr>
        <w:t>警报解除</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5  </w:t>
      </w:r>
      <w:r w:rsidRPr="004802A1">
        <w:rPr>
          <w:rFonts w:ascii="Arial" w:hAnsi="Arial" w:cs="Arial" w:hint="eastAsia"/>
          <w:bCs/>
          <w:caps/>
          <w:color w:val="000000" w:themeColor="text1"/>
          <w:sz w:val="28"/>
          <w:szCs w:val="28"/>
        </w:rPr>
        <w:t>应急响应</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lastRenderedPageBreak/>
        <w:t xml:space="preserve">5.1  </w:t>
      </w:r>
      <w:r w:rsidRPr="004802A1">
        <w:rPr>
          <w:rFonts w:ascii="Arial" w:hAnsi="Arial" w:cs="Arial" w:hint="eastAsia"/>
          <w:bCs/>
          <w:caps/>
          <w:color w:val="000000" w:themeColor="text1"/>
          <w:sz w:val="28"/>
          <w:szCs w:val="28"/>
        </w:rPr>
        <w:t>Ⅰ级应急响应</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5.2  </w:t>
      </w:r>
      <w:r w:rsidRPr="004802A1">
        <w:rPr>
          <w:rFonts w:ascii="Arial" w:hAnsi="Arial" w:cs="Arial" w:hint="eastAsia"/>
          <w:bCs/>
          <w:caps/>
          <w:color w:val="000000" w:themeColor="text1"/>
          <w:sz w:val="28"/>
          <w:szCs w:val="28"/>
        </w:rPr>
        <w:t>Ⅱ级应急响应</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5.3  </w:t>
      </w:r>
      <w:r w:rsidRPr="004802A1">
        <w:rPr>
          <w:rFonts w:ascii="Arial" w:hAnsi="Arial" w:cs="Arial" w:hint="eastAsia"/>
          <w:bCs/>
          <w:caps/>
          <w:color w:val="000000" w:themeColor="text1"/>
          <w:sz w:val="28"/>
          <w:szCs w:val="28"/>
        </w:rPr>
        <w:t>Ⅲ级应急响应</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5.4  </w:t>
      </w:r>
      <w:r w:rsidRPr="004802A1">
        <w:rPr>
          <w:rFonts w:ascii="Arial" w:hAnsi="Arial" w:cs="Arial" w:hint="eastAsia"/>
          <w:bCs/>
          <w:caps/>
          <w:color w:val="000000" w:themeColor="text1"/>
          <w:sz w:val="28"/>
          <w:szCs w:val="28"/>
        </w:rPr>
        <w:t>Ⅳ级应急响应</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5.5 </w:t>
      </w:r>
      <w:r w:rsidRPr="004802A1">
        <w:rPr>
          <w:rFonts w:ascii="Arial" w:hAnsi="Arial" w:cs="Arial" w:hint="eastAsia"/>
          <w:bCs/>
          <w:caps/>
          <w:color w:val="000000" w:themeColor="text1"/>
          <w:sz w:val="28"/>
          <w:szCs w:val="28"/>
        </w:rPr>
        <w:t>台风警报解除</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6 </w:t>
      </w:r>
      <w:r w:rsidRPr="004802A1">
        <w:rPr>
          <w:rFonts w:ascii="Arial" w:hAnsi="Arial" w:cs="Arial" w:hint="eastAsia"/>
          <w:bCs/>
          <w:caps/>
          <w:color w:val="000000" w:themeColor="text1"/>
          <w:sz w:val="28"/>
          <w:szCs w:val="28"/>
        </w:rPr>
        <w:t>抢险救灾</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6.1 </w:t>
      </w:r>
      <w:r w:rsidRPr="004802A1">
        <w:rPr>
          <w:rFonts w:ascii="Arial" w:hAnsi="Arial" w:cs="Arial" w:hint="eastAsia"/>
          <w:bCs/>
          <w:caps/>
          <w:color w:val="000000" w:themeColor="text1"/>
          <w:sz w:val="28"/>
          <w:szCs w:val="28"/>
        </w:rPr>
        <w:t>组织领导</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6.2 </w:t>
      </w:r>
      <w:r w:rsidRPr="004802A1">
        <w:rPr>
          <w:rFonts w:ascii="Arial" w:hAnsi="Arial" w:cs="Arial" w:hint="eastAsia"/>
          <w:bCs/>
          <w:caps/>
          <w:color w:val="000000" w:themeColor="text1"/>
          <w:sz w:val="28"/>
          <w:szCs w:val="28"/>
        </w:rPr>
        <w:t>抢险救灾</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6.3 </w:t>
      </w:r>
      <w:r w:rsidRPr="004802A1">
        <w:rPr>
          <w:rFonts w:ascii="Arial" w:hAnsi="Arial" w:cs="Arial" w:hint="eastAsia"/>
          <w:bCs/>
          <w:caps/>
          <w:color w:val="000000" w:themeColor="text1"/>
          <w:sz w:val="28"/>
          <w:szCs w:val="28"/>
        </w:rPr>
        <w:t>灾情核查</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6.4 </w:t>
      </w:r>
      <w:r w:rsidRPr="004802A1">
        <w:rPr>
          <w:rFonts w:ascii="Arial" w:hAnsi="Arial" w:cs="Arial" w:hint="eastAsia"/>
          <w:bCs/>
          <w:caps/>
          <w:color w:val="000000" w:themeColor="text1"/>
          <w:sz w:val="28"/>
          <w:szCs w:val="28"/>
        </w:rPr>
        <w:t>灾后反思</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7 </w:t>
      </w:r>
      <w:r w:rsidRPr="004802A1">
        <w:rPr>
          <w:rFonts w:ascii="Arial" w:hAnsi="Arial" w:cs="Arial" w:hint="eastAsia"/>
          <w:bCs/>
          <w:caps/>
          <w:color w:val="000000" w:themeColor="text1"/>
          <w:sz w:val="28"/>
          <w:szCs w:val="28"/>
        </w:rPr>
        <w:t>附则</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7.1 </w:t>
      </w:r>
      <w:r w:rsidRPr="004802A1">
        <w:rPr>
          <w:rFonts w:ascii="Arial" w:hAnsi="Arial" w:cs="Arial" w:hint="eastAsia"/>
          <w:bCs/>
          <w:caps/>
          <w:color w:val="000000" w:themeColor="text1"/>
          <w:sz w:val="28"/>
          <w:szCs w:val="28"/>
        </w:rPr>
        <w:t>本预案启动时机</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7.2 </w:t>
      </w:r>
      <w:r w:rsidRPr="004802A1">
        <w:rPr>
          <w:rFonts w:ascii="Arial" w:hAnsi="Arial" w:cs="Arial" w:hint="eastAsia"/>
          <w:bCs/>
          <w:caps/>
          <w:color w:val="000000" w:themeColor="text1"/>
          <w:sz w:val="28"/>
          <w:szCs w:val="28"/>
        </w:rPr>
        <w:t>预案管理与更新</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7.3 </w:t>
      </w:r>
      <w:r w:rsidRPr="004802A1">
        <w:rPr>
          <w:rFonts w:ascii="Arial" w:hAnsi="Arial" w:cs="Arial" w:hint="eastAsia"/>
          <w:bCs/>
          <w:caps/>
          <w:color w:val="000000" w:themeColor="text1"/>
          <w:sz w:val="28"/>
          <w:szCs w:val="28"/>
        </w:rPr>
        <w:t>奖励与责任追究</w:t>
      </w:r>
    </w:p>
    <w:p w:rsidR="00B354BF" w:rsidRPr="004802A1" w:rsidRDefault="00675807">
      <w:pPr>
        <w:adjustRightInd w:val="0"/>
        <w:snapToGrid w:val="0"/>
        <w:spacing w:line="500" w:lineRule="exact"/>
        <w:rPr>
          <w:rFonts w:ascii="Arial" w:hAnsi="Arial" w:cs="Arial"/>
          <w:bCs/>
          <w:caps/>
          <w:color w:val="000000" w:themeColor="text1"/>
          <w:sz w:val="28"/>
          <w:szCs w:val="28"/>
        </w:rPr>
      </w:pPr>
      <w:r w:rsidRPr="004802A1">
        <w:rPr>
          <w:rFonts w:ascii="Arial" w:hAnsi="Arial" w:cs="Arial" w:hint="eastAsia"/>
          <w:bCs/>
          <w:caps/>
          <w:color w:val="000000" w:themeColor="text1"/>
          <w:sz w:val="28"/>
          <w:szCs w:val="28"/>
        </w:rPr>
        <w:t xml:space="preserve">7.4 </w:t>
      </w:r>
      <w:r w:rsidRPr="004802A1">
        <w:rPr>
          <w:rFonts w:ascii="Arial" w:hAnsi="Arial" w:cs="Arial" w:hint="eastAsia"/>
          <w:bCs/>
          <w:caps/>
          <w:color w:val="000000" w:themeColor="text1"/>
          <w:sz w:val="28"/>
          <w:szCs w:val="28"/>
        </w:rPr>
        <w:t>预案解释部门</w:t>
      </w:r>
    </w:p>
    <w:p w:rsidR="00B354BF" w:rsidRPr="004802A1" w:rsidRDefault="00675807">
      <w:pPr>
        <w:adjustRightInd w:val="0"/>
        <w:snapToGrid w:val="0"/>
        <w:spacing w:line="500" w:lineRule="exact"/>
        <w:rPr>
          <w:rFonts w:ascii="宋体" w:hAnsi="宋体"/>
          <w:color w:val="000000" w:themeColor="text1"/>
          <w:sz w:val="32"/>
          <w:szCs w:val="32"/>
        </w:rPr>
        <w:sectPr w:rsidR="00B354BF" w:rsidRPr="004802A1">
          <w:footerReference w:type="even" r:id="rId7"/>
          <w:pgSz w:w="11906" w:h="16838"/>
          <w:pgMar w:top="1418" w:right="1701" w:bottom="1418" w:left="1701" w:header="851" w:footer="851" w:gutter="0"/>
          <w:pgNumType w:start="1"/>
          <w:cols w:space="425"/>
          <w:docGrid w:linePitch="312"/>
        </w:sectPr>
      </w:pPr>
      <w:r w:rsidRPr="004802A1">
        <w:rPr>
          <w:rFonts w:ascii="Arial" w:hAnsi="Arial" w:cs="Arial" w:hint="eastAsia"/>
          <w:bCs/>
          <w:caps/>
          <w:color w:val="000000" w:themeColor="text1"/>
          <w:sz w:val="28"/>
          <w:szCs w:val="28"/>
        </w:rPr>
        <w:t xml:space="preserve">7.5 </w:t>
      </w:r>
      <w:r w:rsidRPr="004802A1">
        <w:rPr>
          <w:rFonts w:ascii="Arial" w:hAnsi="Arial" w:cs="Arial" w:hint="eastAsia"/>
          <w:bCs/>
          <w:caps/>
          <w:color w:val="000000" w:themeColor="text1"/>
          <w:sz w:val="28"/>
          <w:szCs w:val="28"/>
        </w:rPr>
        <w:t>预案实施时间</w:t>
      </w:r>
    </w:p>
    <w:p w:rsidR="00B354BF" w:rsidRPr="004802A1" w:rsidRDefault="00675807">
      <w:pPr>
        <w:pStyle w:val="111"/>
        <w:ind w:firstLineChars="187" w:firstLine="601"/>
        <w:rPr>
          <w:b/>
          <w:color w:val="000000" w:themeColor="text1"/>
        </w:rPr>
      </w:pPr>
      <w:bookmarkStart w:id="0" w:name="_Toc152557942"/>
      <w:bookmarkStart w:id="1" w:name="_Toc152558111"/>
      <w:bookmarkStart w:id="2" w:name="_Toc158025107"/>
      <w:bookmarkStart w:id="3" w:name="_Toc158026807"/>
      <w:bookmarkStart w:id="4" w:name="_Toc159062566"/>
      <w:bookmarkStart w:id="5" w:name="_Toc159062934"/>
      <w:bookmarkStart w:id="6" w:name="_Toc159300341"/>
      <w:bookmarkStart w:id="7" w:name="_Toc423075445"/>
      <w:bookmarkStart w:id="8" w:name="_Toc142792206"/>
      <w:r w:rsidRPr="004802A1">
        <w:rPr>
          <w:rFonts w:hint="eastAsia"/>
          <w:b/>
          <w:color w:val="000000" w:themeColor="text1"/>
        </w:rPr>
        <w:lastRenderedPageBreak/>
        <w:t>1</w:t>
      </w:r>
      <w:r w:rsidRPr="004802A1">
        <w:rPr>
          <w:rFonts w:hint="eastAsia"/>
          <w:color w:val="000000" w:themeColor="text1"/>
        </w:rPr>
        <w:t xml:space="preserve"> </w:t>
      </w:r>
      <w:r w:rsidRPr="004802A1">
        <w:rPr>
          <w:rFonts w:hint="eastAsia"/>
          <w:b/>
          <w:color w:val="000000" w:themeColor="text1"/>
        </w:rPr>
        <w:t>总则</w:t>
      </w:r>
      <w:bookmarkEnd w:id="0"/>
      <w:bookmarkEnd w:id="1"/>
      <w:bookmarkEnd w:id="2"/>
      <w:bookmarkEnd w:id="3"/>
      <w:bookmarkEnd w:id="4"/>
      <w:bookmarkEnd w:id="5"/>
      <w:bookmarkEnd w:id="6"/>
      <w:bookmarkEnd w:id="7"/>
    </w:p>
    <w:p w:rsidR="00B354BF" w:rsidRPr="004802A1" w:rsidRDefault="00675807">
      <w:pPr>
        <w:pStyle w:val="2"/>
        <w:spacing w:before="120" w:after="120"/>
        <w:ind w:firstLineChars="200" w:firstLine="643"/>
        <w:rPr>
          <w:color w:val="000000" w:themeColor="text1"/>
        </w:rPr>
      </w:pPr>
      <w:bookmarkStart w:id="9" w:name="_Toc152557943"/>
      <w:bookmarkStart w:id="10" w:name="_Toc152558112"/>
      <w:bookmarkStart w:id="11" w:name="_Toc158025108"/>
      <w:bookmarkStart w:id="12" w:name="_Toc158026808"/>
      <w:bookmarkStart w:id="13" w:name="_Toc159062567"/>
      <w:bookmarkStart w:id="14" w:name="_Toc159062935"/>
      <w:bookmarkStart w:id="15" w:name="_Toc159300342"/>
      <w:bookmarkStart w:id="16" w:name="_Toc423075446"/>
      <w:r w:rsidRPr="004802A1">
        <w:rPr>
          <w:rFonts w:hint="eastAsia"/>
          <w:color w:val="000000" w:themeColor="text1"/>
        </w:rPr>
        <w:t xml:space="preserve">1.1 </w:t>
      </w:r>
      <w:r w:rsidRPr="004802A1">
        <w:rPr>
          <w:rFonts w:hint="eastAsia"/>
          <w:color w:val="000000" w:themeColor="text1"/>
        </w:rPr>
        <w:t>编制目的</w:t>
      </w:r>
      <w:bookmarkEnd w:id="9"/>
      <w:bookmarkEnd w:id="10"/>
      <w:bookmarkEnd w:id="11"/>
      <w:bookmarkEnd w:id="12"/>
      <w:bookmarkEnd w:id="13"/>
      <w:bookmarkEnd w:id="14"/>
      <w:bookmarkEnd w:id="15"/>
      <w:bookmarkEnd w:id="16"/>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枞阳</w:t>
      </w:r>
      <w:r w:rsidRPr="004802A1">
        <w:rPr>
          <w:color w:val="000000" w:themeColor="text1"/>
          <w:kern w:val="2"/>
          <w:sz w:val="30"/>
          <w:szCs w:val="30"/>
        </w:rPr>
        <w:t>县</w:t>
      </w:r>
      <w:r w:rsidRPr="004802A1">
        <w:rPr>
          <w:rFonts w:hint="eastAsia"/>
          <w:color w:val="000000" w:themeColor="text1"/>
          <w:kern w:val="2"/>
          <w:sz w:val="30"/>
          <w:szCs w:val="30"/>
        </w:rPr>
        <w:t>是自然灾害多发地区，台风（含强热带风暴、热带风暴，以下统一简称台风）灾害是我县自然灾害之一。</w:t>
      </w:r>
      <w:r w:rsidRPr="004802A1">
        <w:rPr>
          <w:color w:val="000000" w:themeColor="text1"/>
          <w:sz w:val="30"/>
          <w:szCs w:val="30"/>
        </w:rPr>
        <w:t>为规范防御台风工作，促进防御台风工作有序、高效、科学地开展，遵循预防为主、常备不懈的方针，落实各项安全防范措施，在遭受台风自然灾害袭击时，能及时、高效、有序地开展抢险救灾工作，全面提升我</w:t>
      </w:r>
      <w:r w:rsidRPr="004802A1">
        <w:rPr>
          <w:rFonts w:hint="eastAsia"/>
          <w:color w:val="000000" w:themeColor="text1"/>
          <w:sz w:val="30"/>
          <w:szCs w:val="30"/>
        </w:rPr>
        <w:t>县</w:t>
      </w:r>
      <w:r w:rsidRPr="004802A1">
        <w:rPr>
          <w:color w:val="000000" w:themeColor="text1"/>
          <w:sz w:val="30"/>
          <w:szCs w:val="30"/>
        </w:rPr>
        <w:t>防御台风灾害能力和社会公共管理水平，最大程度地减轻台风灾害带来的损失，保障人民生命财产</w:t>
      </w:r>
      <w:r w:rsidRPr="004802A1">
        <w:rPr>
          <w:rFonts w:hint="eastAsia"/>
          <w:color w:val="000000" w:themeColor="text1"/>
          <w:sz w:val="30"/>
          <w:szCs w:val="30"/>
        </w:rPr>
        <w:t>安全，保障</w:t>
      </w:r>
      <w:r w:rsidRPr="004802A1">
        <w:rPr>
          <w:color w:val="000000" w:themeColor="text1"/>
          <w:sz w:val="30"/>
          <w:szCs w:val="30"/>
        </w:rPr>
        <w:t>社会经济的持续发展，</w:t>
      </w:r>
      <w:r w:rsidRPr="004802A1">
        <w:rPr>
          <w:rFonts w:hint="eastAsia"/>
          <w:color w:val="000000" w:themeColor="text1"/>
          <w:kern w:val="2"/>
          <w:sz w:val="30"/>
          <w:szCs w:val="30"/>
        </w:rPr>
        <w:t>编制本预案。</w:t>
      </w:r>
    </w:p>
    <w:p w:rsidR="00B354BF" w:rsidRPr="004802A1" w:rsidRDefault="00675807">
      <w:pPr>
        <w:pStyle w:val="2"/>
        <w:spacing w:before="120" w:after="120"/>
        <w:ind w:firstLineChars="200" w:firstLine="643"/>
        <w:rPr>
          <w:color w:val="000000" w:themeColor="text1"/>
        </w:rPr>
      </w:pPr>
      <w:bookmarkStart w:id="17" w:name="_Toc152557944"/>
      <w:bookmarkStart w:id="18" w:name="_Toc152558113"/>
      <w:bookmarkStart w:id="19" w:name="_Toc158025109"/>
      <w:bookmarkStart w:id="20" w:name="_Toc158026809"/>
      <w:bookmarkStart w:id="21" w:name="_Toc159062568"/>
      <w:bookmarkStart w:id="22" w:name="_Toc159062936"/>
      <w:bookmarkStart w:id="23" w:name="_Toc159300343"/>
      <w:bookmarkStart w:id="24" w:name="_Toc423075447"/>
      <w:r w:rsidRPr="004802A1">
        <w:rPr>
          <w:rFonts w:hint="eastAsia"/>
          <w:color w:val="000000" w:themeColor="text1"/>
        </w:rPr>
        <w:t xml:space="preserve">1.2 </w:t>
      </w:r>
      <w:r w:rsidRPr="004802A1">
        <w:rPr>
          <w:rFonts w:hint="eastAsia"/>
          <w:color w:val="000000" w:themeColor="text1"/>
        </w:rPr>
        <w:t>编制依据</w:t>
      </w:r>
      <w:bookmarkEnd w:id="17"/>
      <w:bookmarkEnd w:id="18"/>
      <w:bookmarkEnd w:id="19"/>
      <w:bookmarkEnd w:id="20"/>
      <w:bookmarkEnd w:id="21"/>
      <w:bookmarkEnd w:id="22"/>
      <w:bookmarkEnd w:id="23"/>
      <w:bookmarkEnd w:id="24"/>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根据《中华人民共和国突发事件应对法》、《中华人民共和国防洪法》、《中华人民共和国气象法》、《中华人民共和国防汛条例》、《地质灾害防治条例》、《安徽省实施〈中华人民共和国防洪法〉办法》、《枞阳县突发公共事件总体应急预案》、《枞阳</w:t>
      </w:r>
      <w:r w:rsidRPr="004802A1">
        <w:rPr>
          <w:color w:val="000000" w:themeColor="text1"/>
          <w:kern w:val="2"/>
          <w:sz w:val="30"/>
          <w:szCs w:val="30"/>
        </w:rPr>
        <w:t>县</w:t>
      </w:r>
      <w:r w:rsidRPr="004802A1">
        <w:rPr>
          <w:rFonts w:hint="eastAsia"/>
          <w:color w:val="000000" w:themeColor="text1"/>
          <w:kern w:val="2"/>
          <w:sz w:val="30"/>
          <w:szCs w:val="30"/>
        </w:rPr>
        <w:t>防汛抗旱应急预案》等国家与地方有关法律法规、条例及规定，结合我县实际，按照《安徽省防御台风预案编制大纲》,编制本预案。</w:t>
      </w:r>
    </w:p>
    <w:p w:rsidR="00B354BF" w:rsidRPr="004802A1" w:rsidRDefault="00675807">
      <w:pPr>
        <w:pStyle w:val="2"/>
        <w:spacing w:before="120" w:after="120"/>
        <w:ind w:firstLineChars="200" w:firstLine="643"/>
        <w:rPr>
          <w:color w:val="000000" w:themeColor="text1"/>
        </w:rPr>
      </w:pPr>
      <w:bookmarkStart w:id="25" w:name="_Toc152557945"/>
      <w:bookmarkStart w:id="26" w:name="_Toc152558114"/>
      <w:bookmarkStart w:id="27" w:name="_Toc158025110"/>
      <w:bookmarkStart w:id="28" w:name="_Toc158026810"/>
      <w:bookmarkStart w:id="29" w:name="_Toc159062569"/>
      <w:bookmarkStart w:id="30" w:name="_Toc159062937"/>
      <w:bookmarkStart w:id="31" w:name="_Toc159300344"/>
      <w:bookmarkStart w:id="32" w:name="_Toc423075448"/>
      <w:r w:rsidRPr="004802A1">
        <w:rPr>
          <w:rFonts w:hint="eastAsia"/>
          <w:color w:val="000000" w:themeColor="text1"/>
        </w:rPr>
        <w:t xml:space="preserve">1.3 </w:t>
      </w:r>
      <w:r w:rsidRPr="004802A1">
        <w:rPr>
          <w:rFonts w:hint="eastAsia"/>
          <w:color w:val="000000" w:themeColor="text1"/>
        </w:rPr>
        <w:t>工作原则</w:t>
      </w:r>
      <w:bookmarkEnd w:id="25"/>
      <w:bookmarkEnd w:id="26"/>
      <w:bookmarkEnd w:id="27"/>
      <w:bookmarkEnd w:id="28"/>
      <w:bookmarkEnd w:id="29"/>
      <w:bookmarkEnd w:id="30"/>
      <w:bookmarkEnd w:id="31"/>
      <w:bookmarkEnd w:id="32"/>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（1）坚持以人为本的</w:t>
      </w:r>
      <w:r w:rsidRPr="004802A1">
        <w:rPr>
          <w:color w:val="000000" w:themeColor="text1"/>
          <w:kern w:val="2"/>
          <w:sz w:val="30"/>
          <w:szCs w:val="30"/>
        </w:rPr>
        <w:t>原则</w:t>
      </w:r>
      <w:r w:rsidRPr="004802A1">
        <w:rPr>
          <w:rFonts w:hint="eastAsia"/>
          <w:color w:val="000000" w:themeColor="text1"/>
          <w:kern w:val="2"/>
          <w:sz w:val="30"/>
          <w:szCs w:val="30"/>
        </w:rPr>
        <w:t>。以保障人民群众的生命财产安全为首要目标，科学指挥调度，充分依靠上级职能部门及我县各部门、各单位和广大人民群众，充分调动社会各界力量，全力进行台风防御工作，确保人民群众的生命安全，最大限度地减轻灾害损失。</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2）坚持以防为主，“防、避、抗、救”相结合的原则。加强对台风预测、预警和预防。台风到来前，积极防范，有备无患；台风影响时，避其锋芒，减少损失；灾情发生后，全力抢救，尽快恢复生产生活秩序。</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（3）坚持</w:t>
      </w:r>
      <w:r w:rsidRPr="004802A1">
        <w:rPr>
          <w:color w:val="000000" w:themeColor="text1"/>
          <w:kern w:val="2"/>
          <w:sz w:val="30"/>
          <w:szCs w:val="30"/>
        </w:rPr>
        <w:t>统一领导，分级负责</w:t>
      </w:r>
      <w:r w:rsidRPr="004802A1">
        <w:rPr>
          <w:rFonts w:hint="eastAsia"/>
          <w:color w:val="000000" w:themeColor="text1"/>
          <w:kern w:val="2"/>
          <w:sz w:val="30"/>
          <w:szCs w:val="30"/>
        </w:rPr>
        <w:t>原则。实行行政首长负责制。在县委、县政府的统一领导下，坚持分级管理、分级响应、条块结合、属地为主的原则，县、乡（镇）、村逐级组建防御台风组织机构和应急抢险</w:t>
      </w:r>
      <w:r w:rsidRPr="004802A1">
        <w:rPr>
          <w:rFonts w:hint="eastAsia"/>
          <w:color w:val="000000" w:themeColor="text1"/>
          <w:kern w:val="2"/>
          <w:sz w:val="30"/>
          <w:szCs w:val="30"/>
        </w:rPr>
        <w:lastRenderedPageBreak/>
        <w:t>队伍，充分依靠群众，形成快速反应的应急防御机制，做好防台风工作。</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（4）坚持突出重点，兼顾一般，局部利益服从全局利益的原则。</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（5）坚持科学决策，快速反应，部门联动，果断处置的原则。</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（6）坚持因地制宜、平战结合、军民结合、全民参与的原则。</w:t>
      </w:r>
    </w:p>
    <w:p w:rsidR="00B354BF" w:rsidRPr="004802A1" w:rsidRDefault="00675807">
      <w:pPr>
        <w:pStyle w:val="2"/>
        <w:spacing w:before="120" w:after="120"/>
        <w:ind w:firstLineChars="200" w:firstLine="643"/>
        <w:rPr>
          <w:color w:val="000000" w:themeColor="text1"/>
        </w:rPr>
      </w:pPr>
      <w:bookmarkStart w:id="33" w:name="_Toc152557946"/>
      <w:bookmarkStart w:id="34" w:name="_Toc152558115"/>
      <w:bookmarkStart w:id="35" w:name="_Toc158025111"/>
      <w:bookmarkStart w:id="36" w:name="_Toc158026811"/>
      <w:bookmarkStart w:id="37" w:name="_Toc159062570"/>
      <w:bookmarkStart w:id="38" w:name="_Toc159062938"/>
      <w:bookmarkStart w:id="39" w:name="_Toc159300345"/>
      <w:bookmarkStart w:id="40" w:name="_Toc423075449"/>
      <w:r w:rsidRPr="004802A1">
        <w:rPr>
          <w:rFonts w:hint="eastAsia"/>
          <w:color w:val="000000" w:themeColor="text1"/>
        </w:rPr>
        <w:t xml:space="preserve">1.4 </w:t>
      </w:r>
      <w:r w:rsidRPr="004802A1">
        <w:rPr>
          <w:rFonts w:hint="eastAsia"/>
          <w:color w:val="000000" w:themeColor="text1"/>
        </w:rPr>
        <w:t>适用范围</w:t>
      </w:r>
      <w:bookmarkEnd w:id="33"/>
      <w:bookmarkEnd w:id="34"/>
      <w:bookmarkEnd w:id="35"/>
      <w:bookmarkEnd w:id="36"/>
      <w:bookmarkEnd w:id="37"/>
      <w:bookmarkEnd w:id="38"/>
      <w:bookmarkEnd w:id="39"/>
      <w:bookmarkEnd w:id="40"/>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本预案适用于我县范围内因台风引发的各种灾害的预防和应急处置。台风引发的灾害主要包括:洪涝灾害、山洪灾害、泥石流、山体滑坡以及水库垮坝、堤防决口、水闸倒塌、供水水质被侵害等次生衍生灾害。</w:t>
      </w:r>
    </w:p>
    <w:p w:rsidR="00B354BF" w:rsidRPr="004802A1" w:rsidRDefault="00675807">
      <w:pPr>
        <w:pStyle w:val="111"/>
        <w:ind w:firstLineChars="200" w:firstLine="643"/>
        <w:rPr>
          <w:b/>
          <w:color w:val="000000" w:themeColor="text1"/>
        </w:rPr>
      </w:pPr>
      <w:bookmarkStart w:id="41" w:name="_Toc152557961"/>
      <w:bookmarkStart w:id="42" w:name="_Toc152558130"/>
      <w:bookmarkStart w:id="43" w:name="_Toc158025126"/>
      <w:bookmarkStart w:id="44" w:name="_Toc158026826"/>
      <w:bookmarkStart w:id="45" w:name="_Toc159062589"/>
      <w:bookmarkStart w:id="46" w:name="_Toc159062957"/>
      <w:bookmarkStart w:id="47" w:name="_Toc159300364"/>
      <w:bookmarkStart w:id="48" w:name="_Toc423075450"/>
      <w:r w:rsidRPr="004802A1">
        <w:rPr>
          <w:b/>
          <w:color w:val="000000" w:themeColor="text1"/>
        </w:rPr>
        <w:t>2</w:t>
      </w:r>
      <w:r w:rsidRPr="004802A1">
        <w:rPr>
          <w:rFonts w:hint="eastAsia"/>
          <w:b/>
          <w:color w:val="000000" w:themeColor="text1"/>
        </w:rPr>
        <w:t xml:space="preserve"> </w:t>
      </w:r>
      <w:r w:rsidRPr="004802A1">
        <w:rPr>
          <w:rFonts w:hint="eastAsia"/>
          <w:b/>
          <w:color w:val="000000" w:themeColor="text1"/>
        </w:rPr>
        <w:t>组织机构</w:t>
      </w:r>
      <w:bookmarkEnd w:id="41"/>
      <w:bookmarkEnd w:id="42"/>
      <w:bookmarkEnd w:id="43"/>
      <w:bookmarkEnd w:id="44"/>
      <w:bookmarkEnd w:id="45"/>
      <w:bookmarkEnd w:id="46"/>
      <w:bookmarkEnd w:id="47"/>
      <w:bookmarkEnd w:id="48"/>
    </w:p>
    <w:p w:rsidR="00B354BF" w:rsidRPr="004802A1" w:rsidRDefault="00675807">
      <w:pPr>
        <w:pStyle w:val="2"/>
        <w:spacing w:before="120" w:after="120"/>
        <w:ind w:firstLineChars="200" w:firstLine="643"/>
        <w:rPr>
          <w:color w:val="000000" w:themeColor="text1"/>
        </w:rPr>
      </w:pPr>
      <w:bookmarkStart w:id="49" w:name="_Toc152557962"/>
      <w:bookmarkStart w:id="50" w:name="_Toc152558131"/>
      <w:bookmarkStart w:id="51" w:name="_Toc158025127"/>
      <w:bookmarkStart w:id="52" w:name="_Toc158026827"/>
      <w:bookmarkStart w:id="53" w:name="_Toc159062590"/>
      <w:bookmarkStart w:id="54" w:name="_Toc159062958"/>
      <w:bookmarkStart w:id="55" w:name="_Toc159300365"/>
      <w:bookmarkStart w:id="56" w:name="_Toc423075451"/>
      <w:r w:rsidRPr="004802A1">
        <w:rPr>
          <w:rFonts w:hint="eastAsia"/>
          <w:color w:val="000000" w:themeColor="text1"/>
        </w:rPr>
        <w:t xml:space="preserve">2.1 </w:t>
      </w:r>
      <w:r w:rsidRPr="004802A1">
        <w:rPr>
          <w:rFonts w:hint="eastAsia"/>
          <w:color w:val="000000" w:themeColor="text1"/>
        </w:rPr>
        <w:t>总体要求</w:t>
      </w:r>
      <w:bookmarkEnd w:id="49"/>
      <w:bookmarkEnd w:id="50"/>
      <w:bookmarkEnd w:id="51"/>
      <w:bookmarkEnd w:id="52"/>
      <w:bookmarkEnd w:id="53"/>
      <w:bookmarkEnd w:id="54"/>
      <w:bookmarkEnd w:id="55"/>
      <w:bookmarkEnd w:id="56"/>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台风防御工作在县委、县政府的统一领导下，坚持属地管理、分级、分部门负责的原则，以县、乡（镇）人民政府为主体，实行行政首长负责制、分级管理责任制、部门责任制。任何部门和单位都要服从当地防汛抗旱指挥部的统一指挥，下级防汛抗旱指挥机构要服从上级防汛抗旱指挥机构的指挥调度。</w:t>
      </w:r>
    </w:p>
    <w:p w:rsidR="00B354BF" w:rsidRPr="004802A1" w:rsidRDefault="00675807">
      <w:pPr>
        <w:pStyle w:val="2"/>
        <w:spacing w:before="120" w:after="120"/>
        <w:ind w:firstLineChars="200" w:firstLine="643"/>
        <w:rPr>
          <w:color w:val="000000" w:themeColor="text1"/>
        </w:rPr>
      </w:pPr>
      <w:bookmarkStart w:id="57" w:name="_Toc152557963"/>
      <w:bookmarkStart w:id="58" w:name="_Toc152558132"/>
      <w:bookmarkStart w:id="59" w:name="_Toc158025128"/>
      <w:bookmarkStart w:id="60" w:name="_Toc158026828"/>
      <w:bookmarkStart w:id="61" w:name="_Toc159062591"/>
      <w:bookmarkStart w:id="62" w:name="_Toc159062959"/>
      <w:bookmarkStart w:id="63" w:name="_Toc159300366"/>
      <w:bookmarkStart w:id="64" w:name="_Toc423075452"/>
      <w:r w:rsidRPr="004802A1">
        <w:rPr>
          <w:rFonts w:hint="eastAsia"/>
          <w:color w:val="000000" w:themeColor="text1"/>
        </w:rPr>
        <w:t xml:space="preserve">2.2 </w:t>
      </w:r>
      <w:r w:rsidRPr="004802A1">
        <w:rPr>
          <w:rFonts w:hint="eastAsia"/>
          <w:color w:val="000000" w:themeColor="text1"/>
        </w:rPr>
        <w:t>防汛抗旱指挥部</w:t>
      </w:r>
      <w:bookmarkEnd w:id="57"/>
      <w:bookmarkEnd w:id="58"/>
      <w:bookmarkEnd w:id="59"/>
      <w:bookmarkEnd w:id="60"/>
      <w:bookmarkEnd w:id="61"/>
      <w:bookmarkEnd w:id="62"/>
      <w:bookmarkEnd w:id="63"/>
      <w:bookmarkEnd w:id="64"/>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防御台风工作是防汛抗旱指挥部（以下简称防指）职责之一，县、乡（镇）防指是防御台风工作的领导机构，负责统一组织、指挥本地区的防御台风及抢险救灾工作。其常设机构为防汛抗旱指挥部办公室（以下简称防指办）。县防指在市防指的领导下，指挥协调全县的防台风工作。乡（镇）防指，负责本行政区域的防台风工作。有关单位可根据需要设立防台风指挥机构，负责本单位防台风工作。</w:t>
      </w:r>
    </w:p>
    <w:p w:rsidR="00B354BF" w:rsidRPr="004802A1" w:rsidRDefault="00675807">
      <w:pPr>
        <w:pStyle w:val="2"/>
        <w:spacing w:before="120" w:after="120"/>
        <w:ind w:firstLineChars="200" w:firstLine="643"/>
        <w:rPr>
          <w:color w:val="000000" w:themeColor="text1"/>
        </w:rPr>
      </w:pPr>
      <w:bookmarkStart w:id="65" w:name="_Toc152557964"/>
      <w:bookmarkStart w:id="66" w:name="_Toc152558133"/>
      <w:bookmarkStart w:id="67" w:name="_Toc158025129"/>
      <w:bookmarkStart w:id="68" w:name="_Toc158026829"/>
      <w:bookmarkStart w:id="69" w:name="_Toc159062592"/>
      <w:bookmarkStart w:id="70" w:name="_Toc159062960"/>
      <w:bookmarkStart w:id="71" w:name="_Toc159300367"/>
      <w:bookmarkStart w:id="72" w:name="_Toc423075453"/>
      <w:r w:rsidRPr="004802A1">
        <w:rPr>
          <w:rFonts w:hint="eastAsia"/>
          <w:color w:val="000000" w:themeColor="text1"/>
        </w:rPr>
        <w:t xml:space="preserve">2.3 </w:t>
      </w:r>
      <w:r w:rsidRPr="004802A1">
        <w:rPr>
          <w:rFonts w:hint="eastAsia"/>
          <w:color w:val="000000" w:themeColor="text1"/>
        </w:rPr>
        <w:t>县防指</w:t>
      </w:r>
      <w:bookmarkEnd w:id="65"/>
      <w:bookmarkEnd w:id="66"/>
      <w:bookmarkEnd w:id="67"/>
      <w:bookmarkEnd w:id="68"/>
      <w:bookmarkEnd w:id="69"/>
      <w:bookmarkEnd w:id="70"/>
      <w:bookmarkEnd w:id="71"/>
      <w:bookmarkEnd w:id="72"/>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color w:val="000000" w:themeColor="text1"/>
          <w:kern w:val="2"/>
          <w:sz w:val="30"/>
          <w:szCs w:val="30"/>
        </w:rPr>
        <w:t>县防指由</w:t>
      </w:r>
      <w:r w:rsidRPr="004802A1">
        <w:rPr>
          <w:rFonts w:hint="eastAsia"/>
          <w:color w:val="000000" w:themeColor="text1"/>
          <w:kern w:val="2"/>
          <w:sz w:val="30"/>
          <w:szCs w:val="30"/>
        </w:rPr>
        <w:t>县委书记任政委，</w:t>
      </w:r>
      <w:r w:rsidRPr="004802A1">
        <w:rPr>
          <w:color w:val="000000" w:themeColor="text1"/>
          <w:kern w:val="2"/>
          <w:sz w:val="30"/>
          <w:szCs w:val="30"/>
        </w:rPr>
        <w:t>县长任指挥长，</w:t>
      </w:r>
      <w:r w:rsidRPr="004802A1">
        <w:rPr>
          <w:rFonts w:hint="eastAsia"/>
          <w:color w:val="000000" w:themeColor="text1"/>
          <w:kern w:val="2"/>
          <w:sz w:val="30"/>
          <w:szCs w:val="30"/>
        </w:rPr>
        <w:t>常务副县长任常务副指挥长，</w:t>
      </w:r>
      <w:r w:rsidRPr="004802A1">
        <w:rPr>
          <w:color w:val="000000" w:themeColor="text1"/>
          <w:kern w:val="2"/>
          <w:sz w:val="30"/>
          <w:szCs w:val="30"/>
        </w:rPr>
        <w:t>县委、县人大常委会、县政府、县政协、县人武部有关负责同志、县公安局</w:t>
      </w:r>
      <w:r w:rsidRPr="004802A1">
        <w:rPr>
          <w:rFonts w:hint="eastAsia"/>
          <w:color w:val="000000" w:themeColor="text1"/>
          <w:kern w:val="2"/>
          <w:sz w:val="30"/>
          <w:szCs w:val="30"/>
        </w:rPr>
        <w:t>局长</w:t>
      </w:r>
      <w:r w:rsidRPr="004802A1">
        <w:rPr>
          <w:color w:val="000000" w:themeColor="text1"/>
          <w:kern w:val="2"/>
          <w:sz w:val="30"/>
          <w:szCs w:val="30"/>
        </w:rPr>
        <w:t>、</w:t>
      </w:r>
      <w:r w:rsidRPr="004802A1">
        <w:rPr>
          <w:rFonts w:hint="eastAsia"/>
          <w:color w:val="000000" w:themeColor="text1"/>
          <w:kern w:val="2"/>
          <w:sz w:val="30"/>
          <w:szCs w:val="30"/>
        </w:rPr>
        <w:t>县委办主任、县政府办主任</w:t>
      </w:r>
      <w:r w:rsidRPr="004802A1">
        <w:rPr>
          <w:color w:val="000000" w:themeColor="text1"/>
          <w:kern w:val="2"/>
          <w:sz w:val="30"/>
          <w:szCs w:val="30"/>
        </w:rPr>
        <w:t>、</w:t>
      </w:r>
      <w:r w:rsidRPr="004802A1">
        <w:rPr>
          <w:rFonts w:hint="eastAsia"/>
          <w:color w:val="000000" w:themeColor="text1"/>
          <w:kern w:val="2"/>
          <w:sz w:val="30"/>
          <w:szCs w:val="30"/>
        </w:rPr>
        <w:t>县应急管理局局长、</w:t>
      </w:r>
      <w:r w:rsidRPr="004802A1">
        <w:rPr>
          <w:color w:val="000000" w:themeColor="text1"/>
          <w:kern w:val="2"/>
          <w:sz w:val="30"/>
          <w:szCs w:val="30"/>
        </w:rPr>
        <w:t>县水</w:t>
      </w:r>
      <w:r w:rsidRPr="004802A1">
        <w:rPr>
          <w:color w:val="000000" w:themeColor="text1"/>
          <w:kern w:val="2"/>
          <w:sz w:val="30"/>
          <w:szCs w:val="30"/>
        </w:rPr>
        <w:lastRenderedPageBreak/>
        <w:t>利局局长</w:t>
      </w:r>
      <w:r w:rsidRPr="004802A1">
        <w:rPr>
          <w:rFonts w:hint="eastAsia"/>
          <w:color w:val="000000" w:themeColor="text1"/>
          <w:kern w:val="2"/>
          <w:sz w:val="30"/>
          <w:szCs w:val="30"/>
        </w:rPr>
        <w:t>、</w:t>
      </w:r>
      <w:r w:rsidRPr="004802A1">
        <w:rPr>
          <w:color w:val="000000" w:themeColor="text1"/>
          <w:kern w:val="2"/>
          <w:sz w:val="30"/>
          <w:szCs w:val="30"/>
        </w:rPr>
        <w:t>县农</w:t>
      </w:r>
      <w:r w:rsidRPr="004802A1">
        <w:rPr>
          <w:rFonts w:hint="eastAsia"/>
          <w:color w:val="000000" w:themeColor="text1"/>
          <w:kern w:val="2"/>
          <w:sz w:val="30"/>
          <w:szCs w:val="30"/>
        </w:rPr>
        <w:t>业农村局局长</w:t>
      </w:r>
      <w:r w:rsidRPr="004802A1">
        <w:rPr>
          <w:color w:val="000000" w:themeColor="text1"/>
          <w:kern w:val="2"/>
          <w:sz w:val="30"/>
          <w:szCs w:val="30"/>
        </w:rPr>
        <w:t>任副指挥长，县委办公室、县政府办公室、县委组织部、县委宣传部、县发改委、</w:t>
      </w:r>
      <w:r w:rsidRPr="004802A1">
        <w:rPr>
          <w:rFonts w:hint="eastAsia"/>
          <w:color w:val="000000" w:themeColor="text1"/>
          <w:kern w:val="2"/>
          <w:sz w:val="30"/>
          <w:szCs w:val="30"/>
        </w:rPr>
        <w:t>县经信局</w:t>
      </w:r>
      <w:r w:rsidRPr="004802A1">
        <w:rPr>
          <w:color w:val="000000" w:themeColor="text1"/>
          <w:kern w:val="2"/>
          <w:sz w:val="30"/>
          <w:szCs w:val="30"/>
        </w:rPr>
        <w:t>、县民政局、县财政局、县</w:t>
      </w:r>
      <w:r w:rsidRPr="004802A1">
        <w:rPr>
          <w:rFonts w:hint="eastAsia"/>
          <w:color w:val="000000" w:themeColor="text1"/>
          <w:kern w:val="2"/>
          <w:sz w:val="30"/>
          <w:szCs w:val="30"/>
        </w:rPr>
        <w:t>自然资源和规划</w:t>
      </w:r>
      <w:r w:rsidRPr="004802A1">
        <w:rPr>
          <w:color w:val="000000" w:themeColor="text1"/>
          <w:kern w:val="2"/>
          <w:sz w:val="30"/>
          <w:szCs w:val="30"/>
        </w:rPr>
        <w:t>局、县</w:t>
      </w:r>
      <w:r w:rsidRPr="004802A1">
        <w:rPr>
          <w:rFonts w:hint="eastAsia"/>
          <w:color w:val="000000" w:themeColor="text1"/>
          <w:kern w:val="2"/>
          <w:sz w:val="30"/>
          <w:szCs w:val="30"/>
        </w:rPr>
        <w:t>住</w:t>
      </w:r>
      <w:r w:rsidRPr="004802A1">
        <w:rPr>
          <w:color w:val="000000" w:themeColor="text1"/>
          <w:kern w:val="2"/>
          <w:sz w:val="30"/>
          <w:szCs w:val="30"/>
        </w:rPr>
        <w:t>建局、县交</w:t>
      </w:r>
      <w:r w:rsidRPr="004802A1">
        <w:rPr>
          <w:rFonts w:hint="eastAsia"/>
          <w:color w:val="000000" w:themeColor="text1"/>
          <w:kern w:val="2"/>
          <w:sz w:val="30"/>
          <w:szCs w:val="30"/>
        </w:rPr>
        <w:t>运</w:t>
      </w:r>
      <w:r w:rsidRPr="004802A1">
        <w:rPr>
          <w:color w:val="000000" w:themeColor="text1"/>
          <w:kern w:val="2"/>
          <w:sz w:val="30"/>
          <w:szCs w:val="30"/>
        </w:rPr>
        <w:t>局、</w:t>
      </w:r>
      <w:r w:rsidRPr="004802A1">
        <w:rPr>
          <w:rFonts w:hint="eastAsia"/>
          <w:color w:val="000000" w:themeColor="text1"/>
          <w:kern w:val="2"/>
          <w:sz w:val="30"/>
          <w:szCs w:val="30"/>
        </w:rPr>
        <w:t>安庆枞阳海事处、县商务局、县教体局</w:t>
      </w:r>
      <w:r w:rsidRPr="004802A1">
        <w:rPr>
          <w:color w:val="000000" w:themeColor="text1"/>
          <w:kern w:val="2"/>
          <w:sz w:val="30"/>
          <w:szCs w:val="30"/>
        </w:rPr>
        <w:t>、县</w:t>
      </w:r>
      <w:r w:rsidRPr="004802A1">
        <w:rPr>
          <w:rFonts w:hint="eastAsia"/>
          <w:color w:val="000000" w:themeColor="text1"/>
          <w:kern w:val="2"/>
          <w:sz w:val="30"/>
          <w:szCs w:val="30"/>
        </w:rPr>
        <w:t>文化和旅游局、</w:t>
      </w:r>
      <w:r w:rsidRPr="004802A1">
        <w:rPr>
          <w:color w:val="000000" w:themeColor="text1"/>
          <w:kern w:val="2"/>
          <w:sz w:val="30"/>
          <w:szCs w:val="30"/>
        </w:rPr>
        <w:t>县卫</w:t>
      </w:r>
      <w:r w:rsidRPr="004802A1">
        <w:rPr>
          <w:rFonts w:hint="eastAsia"/>
          <w:color w:val="000000" w:themeColor="text1"/>
          <w:kern w:val="2"/>
          <w:sz w:val="30"/>
          <w:szCs w:val="30"/>
        </w:rPr>
        <w:t>健委</w:t>
      </w:r>
      <w:r w:rsidRPr="004802A1">
        <w:rPr>
          <w:color w:val="000000" w:themeColor="text1"/>
          <w:kern w:val="2"/>
          <w:sz w:val="30"/>
          <w:szCs w:val="30"/>
        </w:rPr>
        <w:t>、县</w:t>
      </w:r>
      <w:r w:rsidRPr="004802A1">
        <w:rPr>
          <w:rFonts w:hint="eastAsia"/>
          <w:color w:val="000000" w:themeColor="text1"/>
          <w:kern w:val="2"/>
          <w:sz w:val="30"/>
          <w:szCs w:val="30"/>
        </w:rPr>
        <w:t>应急管理局</w:t>
      </w:r>
      <w:r w:rsidRPr="004802A1">
        <w:rPr>
          <w:color w:val="000000" w:themeColor="text1"/>
          <w:kern w:val="2"/>
          <w:sz w:val="30"/>
          <w:szCs w:val="30"/>
        </w:rPr>
        <w:t>、县气象局</w:t>
      </w:r>
      <w:r w:rsidRPr="004802A1">
        <w:rPr>
          <w:rFonts w:hint="eastAsia"/>
          <w:color w:val="000000" w:themeColor="text1"/>
          <w:kern w:val="2"/>
          <w:sz w:val="30"/>
          <w:szCs w:val="30"/>
        </w:rPr>
        <w:t>、县城市管理行政执法局、县河道局、</w:t>
      </w:r>
      <w:r w:rsidRPr="004802A1">
        <w:rPr>
          <w:color w:val="000000" w:themeColor="text1"/>
          <w:kern w:val="2"/>
          <w:sz w:val="30"/>
          <w:szCs w:val="30"/>
        </w:rPr>
        <w:t>县水利局、</w:t>
      </w:r>
      <w:r w:rsidR="00C125D0" w:rsidRPr="004802A1">
        <w:rPr>
          <w:rFonts w:hint="eastAsia"/>
          <w:color w:val="000000" w:themeColor="text1"/>
          <w:kern w:val="2"/>
          <w:sz w:val="30"/>
          <w:szCs w:val="30"/>
        </w:rPr>
        <w:t>枞阳县生态环境分局</w:t>
      </w:r>
      <w:r w:rsidRPr="004802A1">
        <w:rPr>
          <w:color w:val="000000" w:themeColor="text1"/>
          <w:kern w:val="2"/>
          <w:sz w:val="30"/>
          <w:szCs w:val="30"/>
        </w:rPr>
        <w:t>、</w:t>
      </w:r>
      <w:r w:rsidR="009B5578" w:rsidRPr="004802A1">
        <w:rPr>
          <w:rFonts w:hint="eastAsia"/>
          <w:color w:val="000000" w:themeColor="text1"/>
          <w:kern w:val="2"/>
          <w:sz w:val="30"/>
          <w:szCs w:val="30"/>
        </w:rPr>
        <w:t>县红十字会、</w:t>
      </w:r>
      <w:r w:rsidRPr="004802A1">
        <w:rPr>
          <w:color w:val="000000" w:themeColor="text1"/>
          <w:kern w:val="2"/>
          <w:sz w:val="30"/>
          <w:szCs w:val="30"/>
        </w:rPr>
        <w:t>县电信公司、</w:t>
      </w:r>
      <w:r w:rsidRPr="004802A1">
        <w:rPr>
          <w:rFonts w:hint="eastAsia"/>
          <w:color w:val="000000" w:themeColor="text1"/>
          <w:kern w:val="2"/>
          <w:sz w:val="30"/>
          <w:szCs w:val="30"/>
        </w:rPr>
        <w:t>县移动公司、县联通公司、</w:t>
      </w:r>
      <w:r w:rsidRPr="004802A1">
        <w:rPr>
          <w:color w:val="000000" w:themeColor="text1"/>
          <w:kern w:val="2"/>
          <w:sz w:val="30"/>
          <w:szCs w:val="30"/>
        </w:rPr>
        <w:t>县供电公司</w:t>
      </w:r>
      <w:r w:rsidRPr="004802A1">
        <w:rPr>
          <w:rFonts w:hint="eastAsia"/>
          <w:color w:val="000000" w:themeColor="text1"/>
          <w:kern w:val="2"/>
          <w:sz w:val="30"/>
          <w:szCs w:val="30"/>
        </w:rPr>
        <w:t>、国元保险公司、引江济淮安庆建管处等单位</w:t>
      </w:r>
      <w:r w:rsidRPr="004802A1">
        <w:rPr>
          <w:color w:val="000000" w:themeColor="text1"/>
          <w:kern w:val="2"/>
          <w:sz w:val="30"/>
          <w:szCs w:val="30"/>
        </w:rPr>
        <w:t>负责人为成员。其办事机构县防</w:t>
      </w:r>
      <w:r w:rsidRPr="004802A1">
        <w:rPr>
          <w:rFonts w:hint="eastAsia"/>
          <w:color w:val="000000" w:themeColor="text1"/>
          <w:kern w:val="2"/>
          <w:sz w:val="30"/>
          <w:szCs w:val="30"/>
        </w:rPr>
        <w:t>汛抗旱</w:t>
      </w:r>
      <w:r w:rsidRPr="004802A1">
        <w:rPr>
          <w:color w:val="000000" w:themeColor="text1"/>
          <w:kern w:val="2"/>
          <w:sz w:val="30"/>
          <w:szCs w:val="30"/>
        </w:rPr>
        <w:t>指</w:t>
      </w:r>
      <w:r w:rsidRPr="004802A1">
        <w:rPr>
          <w:rFonts w:hint="eastAsia"/>
          <w:color w:val="000000" w:themeColor="text1"/>
          <w:kern w:val="2"/>
          <w:sz w:val="30"/>
          <w:szCs w:val="30"/>
        </w:rPr>
        <w:t>挥部</w:t>
      </w:r>
      <w:r w:rsidRPr="004802A1">
        <w:rPr>
          <w:color w:val="000000" w:themeColor="text1"/>
          <w:kern w:val="2"/>
          <w:sz w:val="30"/>
          <w:szCs w:val="30"/>
        </w:rPr>
        <w:t>办公室（以下简称县防指办）</w:t>
      </w:r>
      <w:r w:rsidRPr="004802A1">
        <w:rPr>
          <w:rFonts w:hint="eastAsia"/>
          <w:color w:val="000000" w:themeColor="text1"/>
          <w:kern w:val="2"/>
          <w:sz w:val="30"/>
          <w:szCs w:val="30"/>
        </w:rPr>
        <w:t>由主管局局长兼办公室主任</w:t>
      </w:r>
      <w:r w:rsidRPr="004802A1">
        <w:rPr>
          <w:color w:val="000000" w:themeColor="text1"/>
          <w:kern w:val="2"/>
          <w:sz w:val="30"/>
          <w:szCs w:val="30"/>
        </w:rPr>
        <w:t>。</w:t>
      </w:r>
    </w:p>
    <w:p w:rsidR="00B354BF" w:rsidRPr="004802A1" w:rsidRDefault="00675807">
      <w:pPr>
        <w:pStyle w:val="2"/>
        <w:spacing w:before="120" w:after="120"/>
        <w:ind w:firstLineChars="200" w:firstLine="643"/>
        <w:rPr>
          <w:color w:val="000000" w:themeColor="text1"/>
        </w:rPr>
      </w:pPr>
      <w:bookmarkStart w:id="73" w:name="_Toc159300368"/>
      <w:bookmarkStart w:id="74" w:name="_Toc423075454"/>
      <w:r w:rsidRPr="004802A1">
        <w:rPr>
          <w:rFonts w:hint="eastAsia"/>
          <w:color w:val="000000" w:themeColor="text1"/>
        </w:rPr>
        <w:t xml:space="preserve">2.4 </w:t>
      </w:r>
      <w:r w:rsidRPr="004802A1">
        <w:rPr>
          <w:rFonts w:hint="eastAsia"/>
          <w:color w:val="000000" w:themeColor="text1"/>
        </w:rPr>
        <w:t>县防指办职责</w:t>
      </w:r>
      <w:bookmarkEnd w:id="73"/>
      <w:bookmarkEnd w:id="74"/>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防指办负责县防指的日常工作，组织、协调全县防台风工作，当好县委、县政府防台风工作的参谋。负责收集、掌握、上报和发布雨、水、灾情信息；提出组织召开防台风会商建议，传达县防指指令并监督实施；根据县防指决策，具体统一调度全县骨干水利工程；组织拟订、审查主要江河湖泊防御台风洪水调度方案、中小型水库调度运用办法，并监督实施；指导、督促乡（镇）防指制定和实施防御台风方案；指导、检查、督促受涝地区开展排涝；指导、检查、督促地方和有关部门制定山洪、泥石流等灾害的防御预案并组织实施；视灾情、汛情，提出防汛经费安排建议；组织防台风抗洪救灾新闻发布会等。</w:t>
      </w:r>
    </w:p>
    <w:p w:rsidR="00B354BF" w:rsidRPr="004802A1" w:rsidRDefault="00675807">
      <w:pPr>
        <w:pStyle w:val="2"/>
        <w:spacing w:before="120" w:after="120"/>
        <w:ind w:firstLineChars="200" w:firstLine="643"/>
        <w:rPr>
          <w:color w:val="000000" w:themeColor="text1"/>
        </w:rPr>
      </w:pPr>
      <w:bookmarkStart w:id="75" w:name="_Toc159300369"/>
      <w:bookmarkStart w:id="76" w:name="_Toc423075455"/>
      <w:r w:rsidRPr="004802A1">
        <w:rPr>
          <w:rFonts w:hint="eastAsia"/>
          <w:color w:val="000000" w:themeColor="text1"/>
        </w:rPr>
        <w:t xml:space="preserve">2.5 </w:t>
      </w:r>
      <w:r w:rsidRPr="004802A1">
        <w:rPr>
          <w:rFonts w:hint="eastAsia"/>
          <w:color w:val="000000" w:themeColor="text1"/>
        </w:rPr>
        <w:t>县防指成员单位职责</w:t>
      </w:r>
      <w:bookmarkEnd w:id="75"/>
      <w:bookmarkEnd w:id="76"/>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县人</w:t>
      </w:r>
      <w:r w:rsidRPr="004802A1">
        <w:rPr>
          <w:color w:val="000000" w:themeColor="text1"/>
          <w:kern w:val="2"/>
          <w:sz w:val="30"/>
          <w:szCs w:val="30"/>
        </w:rPr>
        <w:t>武部</w:t>
      </w:r>
      <w:r w:rsidRPr="004802A1">
        <w:rPr>
          <w:rFonts w:hint="eastAsia"/>
          <w:color w:val="000000" w:themeColor="text1"/>
          <w:kern w:val="2"/>
          <w:sz w:val="30"/>
          <w:szCs w:val="30"/>
        </w:rPr>
        <w:t>根据防台风需要，及时组织民兵担负防台风抢险救灾、营救人员、转移物资等急难险重任务，参与维护灾区社会治安稳定工作；在紧急情况下，负责联系本县及周边驻军支援我县防台风抢险；组织完成县防指指定的其它任务。</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县委组织部负责督查各级行政首长防台风责任制落实情况，掌握党政领导干部在组织防台风抢险和救灾工作中履行职责及遵守防汛纪律情况。</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县委宣传部负责正确把握全县防台风宣传工作导向，及时协调、监</w:t>
      </w:r>
      <w:r w:rsidRPr="004802A1">
        <w:rPr>
          <w:rFonts w:hint="eastAsia"/>
          <w:color w:val="000000" w:themeColor="text1"/>
          <w:kern w:val="2"/>
          <w:sz w:val="30"/>
          <w:szCs w:val="30"/>
        </w:rPr>
        <w:lastRenderedPageBreak/>
        <w:t>督、指导新闻单位做好防台风宣传报道工作，做好防御台风知识的宣传，提高公众的防台风意识。</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农业农村局负责掌握农业洪涝灾害情况，负责农业生产救灾指导和技术服务，做好灾区种苗供应和动植物病的防治工作；负责县级抗灾种子储备和区域性应急调用安排，指导灾民搞好抢种补种等灾后生产，做好灾后农业生产自救和生产恢复工作。</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公安局负责组织和指导灾区公安机关维护社会治安秩序，做好交通疏导、交通管制，保障运送防台风抢险救灾人员和物资的道路安全畅通等工作；依法打击造谣惑众和偷窃、哄抢防台风救灾物资以及破坏防洪工程设施等各类违法犯罪活动；协助有关部门妥善处置因防台风引发的群体性治安事件；协助组织群众从危险地区安全撤离或转移；做好防台风期间网络安全工作。</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县民政局</w:t>
      </w:r>
      <w:r w:rsidR="00365593" w:rsidRPr="004802A1">
        <w:rPr>
          <w:rFonts w:hint="eastAsia"/>
          <w:color w:val="000000" w:themeColor="text1"/>
          <w:kern w:val="2"/>
          <w:sz w:val="30"/>
          <w:szCs w:val="30"/>
        </w:rPr>
        <w:t>、县红十字会</w:t>
      </w:r>
      <w:r w:rsidRPr="004802A1">
        <w:rPr>
          <w:rFonts w:hint="eastAsia"/>
          <w:color w:val="000000" w:themeColor="text1"/>
          <w:kern w:val="2"/>
          <w:sz w:val="30"/>
          <w:szCs w:val="30"/>
        </w:rPr>
        <w:t>负责组织指导防汛抗旱、防台风物资及救灾物资社会捐助工作。</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县财政局负责筹集并协同县防指办申报应急防台风抢险、水毁工程修复所需资金，并按照县防指确定的分配方案，及时下拨并监督使用。</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自然资源和规划局负责组织、协调山体滑坡、崩塌、地面塌陷、泥石流等地质灾害的调查、监测、防治、预警预报及其他相关工作，协调解决防台风抢险取土用地问题；组织开展重大地质灾害的应急调查，编制地质灾害防灾预案，建立和完善预防预警体系，协助抢险救灾，及时向县防指提供山洪和地质灾害易发地区分布情况。</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县住建</w:t>
      </w:r>
      <w:r w:rsidRPr="004802A1">
        <w:rPr>
          <w:color w:val="000000" w:themeColor="text1"/>
          <w:kern w:val="2"/>
          <w:sz w:val="30"/>
          <w:szCs w:val="30"/>
        </w:rPr>
        <w:t>局</w:t>
      </w:r>
      <w:r w:rsidRPr="004802A1">
        <w:rPr>
          <w:rFonts w:hint="eastAsia"/>
          <w:color w:val="000000" w:themeColor="text1"/>
          <w:kern w:val="2"/>
          <w:sz w:val="30"/>
          <w:szCs w:val="30"/>
        </w:rPr>
        <w:t>负责系统所属防洪、排涝、供水、供气等工程安全运行；组织、指导</w:t>
      </w:r>
      <w:r w:rsidRPr="004802A1">
        <w:rPr>
          <w:color w:val="000000" w:themeColor="text1"/>
          <w:kern w:val="2"/>
          <w:sz w:val="30"/>
          <w:szCs w:val="30"/>
        </w:rPr>
        <w:t>所</w:t>
      </w:r>
      <w:r w:rsidRPr="004802A1">
        <w:rPr>
          <w:rFonts w:hint="eastAsia"/>
          <w:color w:val="000000" w:themeColor="text1"/>
          <w:kern w:val="2"/>
          <w:sz w:val="30"/>
          <w:szCs w:val="30"/>
        </w:rPr>
        <w:t>属市政设施和民用设施的防洪排涝工作；组织对</w:t>
      </w:r>
      <w:r w:rsidRPr="004802A1">
        <w:rPr>
          <w:color w:val="000000" w:themeColor="text1"/>
          <w:kern w:val="2"/>
          <w:sz w:val="30"/>
          <w:szCs w:val="30"/>
        </w:rPr>
        <w:t>所属</w:t>
      </w:r>
      <w:r w:rsidRPr="004802A1">
        <w:rPr>
          <w:rFonts w:hint="eastAsia"/>
          <w:color w:val="000000" w:themeColor="text1"/>
          <w:kern w:val="2"/>
          <w:sz w:val="30"/>
          <w:szCs w:val="30"/>
        </w:rPr>
        <w:t>市政公用基础设施、建筑工地等受台风影响的安全检查；指导灾后工程设计、建筑施工、竣工验收等工作。</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交运局负责所辖公路和水运交通设施、工程、装备的防洪安全；组织修复水毁公路，及时协调、疏通航道，全力保障防台风期间全县公路、航道畅通无阻；优先运送抢险救灾人员和物资，及时征调、组织紧急抢险和撤离人员所需车辆、船舶等运输工具；紧急防台风期协助组织</w:t>
      </w:r>
      <w:r w:rsidRPr="004802A1">
        <w:rPr>
          <w:rFonts w:hint="eastAsia"/>
          <w:color w:val="000000" w:themeColor="text1"/>
          <w:kern w:val="2"/>
          <w:sz w:val="30"/>
          <w:szCs w:val="30"/>
        </w:rPr>
        <w:lastRenderedPageBreak/>
        <w:t>实施交通管制，督促船舶航行服从防台风安全要求；及时提供交通系统因台风灾害损失情况。</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县水利局负责为防台风工作提供技术指导；负责全县防汛、排涝、抢险中重大技术问题的研究，并提出处理方案及具体措施；督促灾后水利工程水毁修复。</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气象局负责气象监测和预报、预警工作，对台风形成及发展趋势做出滚动预报并追踪监测，及时向县防指及有关成员单位提供气象预报信息，使防台风指挥决策尽可能具有超前性和准确性；组织开展防台风救灾现场气象保障服务。</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县教体</w:t>
      </w:r>
      <w:r w:rsidRPr="004802A1">
        <w:rPr>
          <w:color w:val="000000" w:themeColor="text1"/>
          <w:kern w:val="2"/>
          <w:sz w:val="30"/>
          <w:szCs w:val="30"/>
        </w:rPr>
        <w:t>局</w:t>
      </w:r>
      <w:r w:rsidRPr="004802A1">
        <w:rPr>
          <w:rFonts w:hint="eastAsia"/>
          <w:color w:val="000000" w:themeColor="text1"/>
          <w:kern w:val="2"/>
          <w:sz w:val="30"/>
          <w:szCs w:val="30"/>
        </w:rPr>
        <w:t>负责组织、指导各级各类学校做好防台风工作，及时组织、监督学校做好校舍加固和师生安全的防范工作。负责组织做好高、中考等重大活动的防台风安全工作，对在校学生进行防台风知识宣传,并定期组织师生进行转移演练。督促受台风影响区、山洪泥石流易发区和地质灾害隐患点区域学校、幼儿园停课和师生转移。及时统计灾情。警报</w:t>
      </w:r>
      <w:r w:rsidRPr="004802A1">
        <w:rPr>
          <w:color w:val="000000" w:themeColor="text1"/>
          <w:kern w:val="2"/>
          <w:sz w:val="30"/>
          <w:szCs w:val="30"/>
        </w:rPr>
        <w:t>解除后，</w:t>
      </w:r>
      <w:r w:rsidRPr="004802A1">
        <w:rPr>
          <w:rFonts w:hint="eastAsia"/>
          <w:color w:val="000000" w:themeColor="text1"/>
          <w:kern w:val="2"/>
          <w:sz w:val="30"/>
          <w:szCs w:val="30"/>
        </w:rPr>
        <w:t>负责损毁校舍修复工作，适时安排复课。</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卫健委负责组织抗洪抢险、抗旱救灾中的医疗救护和灾区疾病预防控制工作。灾害发生后，及时向县防指提供水旱灾区疫情与防治信息，加强灾区生活饮用水水质监测，组织开展防病治病，预防和控制疫情的发生和流行。</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文化和旅游局负责组织指导县广播、电视等媒体开展防台风工作新闻宣传；根据县防指办提供的情况，及时准确地向公众发布汛情、灾情和各地防台风工作动态。负责做好旅游景区防台风预警和人员疏散等工作。</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县应急管理局负责监督指导和协调防台风工作期间应急工作，及时组织、协调防御台风工作中突发事件的应急救援处置。</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县供电公司负责电力调度安全工作；保障抢险、排涝、救灾电力的及时供应；组织协调灾区水毁电力设施的抢修工作，保障灾区电力供应；保证防汛指挥机构办公用电。</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县电信运营企业负责所辖通讯设施的防台风安全，确保全县各级防</w:t>
      </w:r>
      <w:r w:rsidRPr="004802A1">
        <w:rPr>
          <w:rFonts w:hint="eastAsia"/>
          <w:color w:val="000000" w:themeColor="text1"/>
          <w:kern w:val="2"/>
          <w:sz w:val="30"/>
          <w:szCs w:val="30"/>
        </w:rPr>
        <w:lastRenderedPageBreak/>
        <w:t>汛指挥机构和监测、预警设施的通讯畅通；紧急情况下，采取一切措施优先保证县、乡镇防汛指挥系统通信畅通无阻；负责组织协调修复因灾损坏的设施，搞好灾区应急通信。</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w:t>
      </w:r>
      <w:r w:rsidRPr="004802A1">
        <w:rPr>
          <w:color w:val="000000" w:themeColor="text1"/>
          <w:kern w:val="2"/>
          <w:sz w:val="30"/>
          <w:szCs w:val="30"/>
        </w:rPr>
        <w:t>城</w:t>
      </w:r>
      <w:r w:rsidRPr="004802A1">
        <w:rPr>
          <w:rFonts w:hint="eastAsia"/>
          <w:color w:val="000000" w:themeColor="text1"/>
          <w:kern w:val="2"/>
          <w:sz w:val="30"/>
          <w:szCs w:val="30"/>
        </w:rPr>
        <w:t>市管理行政</w:t>
      </w:r>
      <w:r w:rsidRPr="004802A1">
        <w:rPr>
          <w:color w:val="000000" w:themeColor="text1"/>
          <w:kern w:val="2"/>
          <w:sz w:val="30"/>
          <w:szCs w:val="30"/>
        </w:rPr>
        <w:t>执法局负责</w:t>
      </w:r>
      <w:r w:rsidRPr="004802A1">
        <w:rPr>
          <w:rFonts w:hint="eastAsia"/>
          <w:color w:val="000000" w:themeColor="text1"/>
          <w:kern w:val="2"/>
          <w:sz w:val="30"/>
          <w:szCs w:val="30"/>
        </w:rPr>
        <w:t>对户外广告、搭建非永久性建筑物、构筑物等设施监督检查，落实</w:t>
      </w:r>
      <w:r w:rsidRPr="004802A1">
        <w:rPr>
          <w:color w:val="000000" w:themeColor="text1"/>
          <w:kern w:val="2"/>
          <w:sz w:val="30"/>
          <w:szCs w:val="30"/>
        </w:rPr>
        <w:t>防风</w:t>
      </w:r>
      <w:r w:rsidRPr="004802A1">
        <w:rPr>
          <w:rFonts w:hint="eastAsia"/>
          <w:color w:val="000000" w:themeColor="text1"/>
          <w:kern w:val="2"/>
          <w:sz w:val="30"/>
          <w:szCs w:val="30"/>
        </w:rPr>
        <w:t>防雨措施，防止高空物体坠落事故发生</w:t>
      </w:r>
      <w:r w:rsidRPr="004802A1">
        <w:rPr>
          <w:color w:val="000000" w:themeColor="text1"/>
          <w:kern w:val="2"/>
          <w:sz w:val="30"/>
          <w:szCs w:val="30"/>
        </w:rPr>
        <w:t>。</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安庆枞阳海事处</w:t>
      </w:r>
      <w:r w:rsidRPr="004802A1">
        <w:rPr>
          <w:color w:val="000000" w:themeColor="text1"/>
          <w:kern w:val="2"/>
          <w:sz w:val="30"/>
          <w:szCs w:val="30"/>
        </w:rPr>
        <w:t>负责</w:t>
      </w:r>
      <w:r w:rsidRPr="004802A1">
        <w:rPr>
          <w:rFonts w:hint="eastAsia"/>
          <w:color w:val="000000" w:themeColor="text1"/>
          <w:kern w:val="2"/>
          <w:sz w:val="30"/>
          <w:szCs w:val="30"/>
        </w:rPr>
        <w:t>长江水上交通安全，保障人员疏散、搜救和抢险物资的运输，及时做好恶劣天气预警工作</w:t>
      </w:r>
      <w:r w:rsidRPr="004802A1">
        <w:rPr>
          <w:color w:val="000000" w:themeColor="text1"/>
          <w:kern w:val="2"/>
          <w:sz w:val="30"/>
          <w:szCs w:val="30"/>
        </w:rPr>
        <w:t>。</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引江济淮安庆建管处负责所属工程的防台风工作。</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县防指其它成员单位按照各自防汛职责分工，做好防台风相关工作。</w:t>
      </w:r>
    </w:p>
    <w:p w:rsidR="00B354BF" w:rsidRPr="004802A1" w:rsidRDefault="00675807">
      <w:pPr>
        <w:pStyle w:val="111"/>
        <w:ind w:firstLineChars="200" w:firstLine="643"/>
        <w:rPr>
          <w:b/>
          <w:color w:val="000000" w:themeColor="text1"/>
        </w:rPr>
      </w:pPr>
      <w:bookmarkStart w:id="77" w:name="_Toc152557953"/>
      <w:bookmarkStart w:id="78" w:name="_Toc152558122"/>
      <w:bookmarkStart w:id="79" w:name="_Toc158025118"/>
      <w:bookmarkStart w:id="80" w:name="_Toc158026818"/>
      <w:bookmarkStart w:id="81" w:name="_Toc159062581"/>
      <w:bookmarkStart w:id="82" w:name="_Toc159062949"/>
      <w:bookmarkStart w:id="83" w:name="_Toc159300356"/>
      <w:bookmarkStart w:id="84" w:name="_Toc423075456"/>
      <w:bookmarkStart w:id="85" w:name="_Toc152557947"/>
      <w:bookmarkStart w:id="86" w:name="_Toc152558116"/>
      <w:bookmarkStart w:id="87" w:name="_Toc158025112"/>
      <w:bookmarkStart w:id="88" w:name="_Toc158026812"/>
      <w:bookmarkStart w:id="89" w:name="_Toc159062575"/>
      <w:bookmarkStart w:id="90" w:name="_Toc159062943"/>
      <w:bookmarkStart w:id="91" w:name="_Toc159300350"/>
      <w:r w:rsidRPr="004802A1">
        <w:rPr>
          <w:rFonts w:hint="eastAsia"/>
          <w:b/>
          <w:color w:val="000000" w:themeColor="text1"/>
        </w:rPr>
        <w:t xml:space="preserve">3 </w:t>
      </w:r>
      <w:r w:rsidRPr="004802A1">
        <w:rPr>
          <w:rFonts w:hint="eastAsia"/>
          <w:b/>
          <w:color w:val="000000" w:themeColor="text1"/>
        </w:rPr>
        <w:t>防御工作重点</w:t>
      </w:r>
      <w:bookmarkEnd w:id="77"/>
      <w:bookmarkEnd w:id="78"/>
      <w:bookmarkEnd w:id="79"/>
      <w:bookmarkEnd w:id="80"/>
      <w:bookmarkEnd w:id="81"/>
      <w:bookmarkEnd w:id="82"/>
      <w:bookmarkEnd w:id="83"/>
      <w:bookmarkEnd w:id="84"/>
    </w:p>
    <w:p w:rsidR="00B354BF" w:rsidRPr="004802A1" w:rsidRDefault="00675807">
      <w:pPr>
        <w:pStyle w:val="2"/>
        <w:spacing w:before="120" w:after="120"/>
        <w:ind w:firstLineChars="200" w:firstLine="643"/>
        <w:rPr>
          <w:color w:val="000000" w:themeColor="text1"/>
        </w:rPr>
      </w:pPr>
      <w:bookmarkStart w:id="92" w:name="_Toc152557954"/>
      <w:bookmarkStart w:id="93" w:name="_Toc152558123"/>
      <w:bookmarkStart w:id="94" w:name="_Toc158025119"/>
      <w:bookmarkStart w:id="95" w:name="_Toc158026819"/>
      <w:bookmarkStart w:id="96" w:name="_Toc159062582"/>
      <w:bookmarkStart w:id="97" w:name="_Toc159062950"/>
      <w:bookmarkStart w:id="98" w:name="_Toc159300357"/>
      <w:bookmarkStart w:id="99" w:name="_Toc423075457"/>
      <w:r w:rsidRPr="004802A1">
        <w:rPr>
          <w:rFonts w:hint="eastAsia"/>
          <w:color w:val="000000" w:themeColor="text1"/>
        </w:rPr>
        <w:t xml:space="preserve">3.1 </w:t>
      </w:r>
      <w:r w:rsidRPr="004802A1">
        <w:rPr>
          <w:rFonts w:hint="eastAsia"/>
          <w:color w:val="000000" w:themeColor="text1"/>
        </w:rPr>
        <w:t>预测预报</w:t>
      </w:r>
      <w:bookmarkEnd w:id="92"/>
      <w:bookmarkEnd w:id="93"/>
      <w:bookmarkEnd w:id="94"/>
      <w:bookmarkEnd w:id="95"/>
      <w:bookmarkEnd w:id="96"/>
      <w:bookmarkEnd w:id="97"/>
      <w:bookmarkEnd w:id="98"/>
      <w:bookmarkEnd w:id="99"/>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加强对台风的预测、预报和预警，及时向公众发布台风信息和动态。</w:t>
      </w:r>
    </w:p>
    <w:p w:rsidR="00B354BF" w:rsidRPr="004802A1" w:rsidRDefault="00675807">
      <w:pPr>
        <w:pStyle w:val="a5"/>
        <w:tabs>
          <w:tab w:val="left" w:pos="4820"/>
        </w:tabs>
        <w:spacing w:line="300" w:lineRule="auto"/>
        <w:ind w:firstLine="600"/>
        <w:rPr>
          <w:color w:val="000000" w:themeColor="text1"/>
          <w:kern w:val="2"/>
          <w:sz w:val="30"/>
          <w:szCs w:val="30"/>
        </w:rPr>
      </w:pPr>
      <w:r w:rsidRPr="004802A1">
        <w:rPr>
          <w:rFonts w:hint="eastAsia"/>
          <w:color w:val="000000" w:themeColor="text1"/>
          <w:kern w:val="2"/>
          <w:sz w:val="30"/>
          <w:szCs w:val="30"/>
        </w:rPr>
        <w:t>县气象局应密切监视台风（含热带风暴、热带</w:t>
      </w:r>
      <w:r w:rsidR="00494B62" w:rsidRPr="004802A1">
        <w:rPr>
          <w:rFonts w:hint="eastAsia"/>
          <w:color w:val="000000" w:themeColor="text1"/>
          <w:kern w:val="2"/>
          <w:sz w:val="30"/>
          <w:szCs w:val="30"/>
        </w:rPr>
        <w:t>低</w:t>
      </w:r>
      <w:r w:rsidRPr="004802A1">
        <w:rPr>
          <w:rFonts w:hint="eastAsia"/>
          <w:color w:val="000000" w:themeColor="text1"/>
          <w:kern w:val="2"/>
          <w:sz w:val="30"/>
          <w:szCs w:val="30"/>
        </w:rPr>
        <w:t>压等），做好趋势预报。对可能造成灾害的台风暴雨，及时将台风中心位置、强度、移动方向、速度和台风暴雨的量级和雨区分布等信息，与县防指办、县应急局、县自然资源和规划局、县水利局会商，并报告县政府。台风影响临近时,</w:t>
      </w:r>
      <w:r w:rsidRPr="004802A1">
        <w:rPr>
          <w:color w:val="000000" w:themeColor="text1"/>
          <w:kern w:val="2"/>
          <w:sz w:val="30"/>
          <w:szCs w:val="30"/>
        </w:rPr>
        <w:t>广播、电视、报纸、网络等新闻媒体和电信部门要及时刊登和滚动播发台风信息，宣传防台</w:t>
      </w:r>
      <w:r w:rsidRPr="004802A1">
        <w:rPr>
          <w:rFonts w:hint="eastAsia"/>
          <w:color w:val="000000" w:themeColor="text1"/>
          <w:kern w:val="2"/>
          <w:sz w:val="30"/>
          <w:szCs w:val="30"/>
        </w:rPr>
        <w:t>风</w:t>
      </w:r>
      <w:r w:rsidRPr="004802A1">
        <w:rPr>
          <w:color w:val="000000" w:themeColor="text1"/>
          <w:kern w:val="2"/>
          <w:sz w:val="30"/>
          <w:szCs w:val="30"/>
        </w:rPr>
        <w:t>自救知识，提高公众防台风意识和自我保护能力。</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预报将受台风暴雨影响的地区，县防指组织气象、水利、应急、自然资源和规划等部门会商，并将有关信息及时向社会发布。</w:t>
      </w:r>
    </w:p>
    <w:p w:rsidR="00B354BF" w:rsidRPr="004802A1" w:rsidRDefault="00675807">
      <w:pPr>
        <w:pStyle w:val="2"/>
        <w:spacing w:before="120" w:after="120"/>
        <w:ind w:firstLineChars="200" w:firstLine="643"/>
        <w:rPr>
          <w:color w:val="000000" w:themeColor="text1"/>
        </w:rPr>
      </w:pPr>
      <w:bookmarkStart w:id="100" w:name="_Toc152557955"/>
      <w:bookmarkStart w:id="101" w:name="_Toc152558124"/>
      <w:bookmarkStart w:id="102" w:name="_Toc158025120"/>
      <w:bookmarkStart w:id="103" w:name="_Toc158026820"/>
      <w:bookmarkStart w:id="104" w:name="_Toc159062583"/>
      <w:bookmarkStart w:id="105" w:name="_Toc159062951"/>
      <w:bookmarkStart w:id="106" w:name="_Toc159300358"/>
      <w:bookmarkStart w:id="107" w:name="_Toc423075458"/>
      <w:r w:rsidRPr="004802A1">
        <w:rPr>
          <w:rFonts w:hint="eastAsia"/>
          <w:color w:val="000000" w:themeColor="text1"/>
        </w:rPr>
        <w:t xml:space="preserve">3.2 </w:t>
      </w:r>
      <w:r w:rsidRPr="004802A1">
        <w:rPr>
          <w:rFonts w:hint="eastAsia"/>
          <w:color w:val="000000" w:themeColor="text1"/>
        </w:rPr>
        <w:t>监测预警</w:t>
      </w:r>
      <w:bookmarkEnd w:id="100"/>
      <w:bookmarkEnd w:id="101"/>
      <w:bookmarkEnd w:id="102"/>
      <w:bookmarkEnd w:id="103"/>
      <w:bookmarkEnd w:id="104"/>
      <w:bookmarkEnd w:id="105"/>
      <w:bookmarkEnd w:id="106"/>
      <w:bookmarkEnd w:id="107"/>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加强山洪、泥石流易发区地质灾害隐患点的监测、预警工作。县自然资源和规划、水利、应急、气象等部门应密切配合，实现信息共享，组织制定、完善本区域山洪灾害防治预案，划分并确定易发山洪灾害的地点及范围，制定群众、重要物资安全转移方案，及时发布预警预报。</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山洪和地质灾害易发区由县水利局、自然资源和规划局负责建立专业监测与群测群防相结合的监测体系，落实观测和预报措施。当预报或</w:t>
      </w:r>
      <w:r w:rsidRPr="004802A1">
        <w:rPr>
          <w:rFonts w:hint="eastAsia"/>
          <w:color w:val="000000" w:themeColor="text1"/>
          <w:kern w:val="2"/>
          <w:sz w:val="30"/>
          <w:szCs w:val="30"/>
        </w:rPr>
        <w:lastRenderedPageBreak/>
        <w:t>发生强降雨时，实行24小时值班巡逻，加强观测。一旦发现危险征兆，立即向周边群众报警，实现快速转移，及时组织抗灾救灾。</w:t>
      </w:r>
    </w:p>
    <w:p w:rsidR="00B354BF" w:rsidRPr="004802A1" w:rsidRDefault="00675807">
      <w:pPr>
        <w:pStyle w:val="2"/>
        <w:spacing w:before="120" w:after="120"/>
        <w:ind w:firstLineChars="200" w:firstLine="643"/>
        <w:rPr>
          <w:color w:val="000000" w:themeColor="text1"/>
        </w:rPr>
      </w:pPr>
      <w:bookmarkStart w:id="108" w:name="_Toc152557956"/>
      <w:bookmarkStart w:id="109" w:name="_Toc152558125"/>
      <w:bookmarkStart w:id="110" w:name="_Toc158025121"/>
      <w:bookmarkStart w:id="111" w:name="_Toc158026821"/>
      <w:bookmarkStart w:id="112" w:name="_Toc159062584"/>
      <w:bookmarkStart w:id="113" w:name="_Toc159062952"/>
      <w:bookmarkStart w:id="114" w:name="_Toc159300359"/>
      <w:bookmarkStart w:id="115" w:name="_Toc423075459"/>
      <w:r w:rsidRPr="004802A1">
        <w:rPr>
          <w:rFonts w:hint="eastAsia"/>
          <w:color w:val="000000" w:themeColor="text1"/>
        </w:rPr>
        <w:t xml:space="preserve">3.3 </w:t>
      </w:r>
      <w:r w:rsidRPr="004802A1">
        <w:rPr>
          <w:rFonts w:hint="eastAsia"/>
          <w:color w:val="000000" w:themeColor="text1"/>
        </w:rPr>
        <w:t>安全转移</w:t>
      </w:r>
      <w:bookmarkEnd w:id="108"/>
      <w:bookmarkEnd w:id="109"/>
      <w:bookmarkEnd w:id="110"/>
      <w:bookmarkEnd w:id="111"/>
      <w:bookmarkEnd w:id="112"/>
      <w:bookmarkEnd w:id="113"/>
      <w:bookmarkEnd w:id="114"/>
      <w:bookmarkEnd w:id="115"/>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乡（镇）、</w:t>
      </w:r>
      <w:r w:rsidRPr="004802A1">
        <w:rPr>
          <w:color w:val="000000" w:themeColor="text1"/>
          <w:kern w:val="2"/>
          <w:sz w:val="30"/>
          <w:szCs w:val="30"/>
        </w:rPr>
        <w:t>县直有关部门应制定</w:t>
      </w:r>
      <w:r w:rsidRPr="004802A1">
        <w:rPr>
          <w:rFonts w:hint="eastAsia"/>
          <w:color w:val="000000" w:themeColor="text1"/>
          <w:kern w:val="2"/>
          <w:sz w:val="30"/>
          <w:szCs w:val="30"/>
        </w:rPr>
        <w:t>切实可行的人员及物资转移方案，做好山洪泥石流易发区、低洼地区、山区切坡建房与危（旧）房处、雷电易发区等危险地区人员安全转移，做好危险区域重要物资和设施的避险和安全转移。</w:t>
      </w:r>
    </w:p>
    <w:p w:rsidR="00B354BF" w:rsidRPr="004802A1" w:rsidRDefault="00675807">
      <w:pPr>
        <w:pStyle w:val="2"/>
        <w:spacing w:before="120" w:after="120"/>
        <w:ind w:firstLineChars="200" w:firstLine="643"/>
        <w:rPr>
          <w:color w:val="000000" w:themeColor="text1"/>
        </w:rPr>
      </w:pPr>
      <w:bookmarkStart w:id="116" w:name="_Toc152557957"/>
      <w:bookmarkStart w:id="117" w:name="_Toc152558126"/>
      <w:bookmarkStart w:id="118" w:name="_Toc158025122"/>
      <w:bookmarkStart w:id="119" w:name="_Toc158026822"/>
      <w:bookmarkStart w:id="120" w:name="_Toc159062585"/>
      <w:bookmarkStart w:id="121" w:name="_Toc159062953"/>
      <w:bookmarkStart w:id="122" w:name="_Toc159300360"/>
      <w:bookmarkStart w:id="123" w:name="_Toc423075460"/>
      <w:r w:rsidRPr="004802A1">
        <w:rPr>
          <w:rFonts w:hint="eastAsia"/>
          <w:color w:val="000000" w:themeColor="text1"/>
        </w:rPr>
        <w:t xml:space="preserve">3.4 </w:t>
      </w:r>
      <w:r w:rsidRPr="004802A1">
        <w:rPr>
          <w:rFonts w:hint="eastAsia"/>
          <w:color w:val="000000" w:themeColor="text1"/>
        </w:rPr>
        <w:t>检查巡查</w:t>
      </w:r>
      <w:bookmarkEnd w:id="116"/>
      <w:bookmarkEnd w:id="117"/>
      <w:bookmarkEnd w:id="118"/>
      <w:bookmarkEnd w:id="119"/>
      <w:bookmarkEnd w:id="120"/>
      <w:bookmarkEnd w:id="121"/>
      <w:bookmarkEnd w:id="122"/>
      <w:bookmarkEnd w:id="123"/>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台风</w:t>
      </w:r>
      <w:r w:rsidRPr="004802A1">
        <w:rPr>
          <w:color w:val="000000" w:themeColor="text1"/>
          <w:kern w:val="2"/>
          <w:sz w:val="30"/>
          <w:szCs w:val="30"/>
        </w:rPr>
        <w:t>影响期，应加强江河湖</w:t>
      </w:r>
      <w:r w:rsidRPr="004802A1">
        <w:rPr>
          <w:rFonts w:hint="eastAsia"/>
          <w:color w:val="000000" w:themeColor="text1"/>
          <w:kern w:val="2"/>
          <w:sz w:val="30"/>
          <w:szCs w:val="30"/>
        </w:rPr>
        <w:t>堤</w:t>
      </w:r>
      <w:r w:rsidRPr="004802A1">
        <w:rPr>
          <w:color w:val="000000" w:themeColor="text1"/>
          <w:kern w:val="2"/>
          <w:sz w:val="30"/>
          <w:szCs w:val="30"/>
        </w:rPr>
        <w:t>防的巡查，认真检查水库和水闸的启闭设施</w:t>
      </w:r>
      <w:r w:rsidRPr="004802A1">
        <w:rPr>
          <w:rFonts w:hint="eastAsia"/>
          <w:color w:val="000000" w:themeColor="text1"/>
          <w:kern w:val="2"/>
          <w:sz w:val="30"/>
          <w:szCs w:val="30"/>
        </w:rPr>
        <w:t>、</w:t>
      </w:r>
      <w:r w:rsidRPr="004802A1">
        <w:rPr>
          <w:color w:val="000000" w:themeColor="text1"/>
          <w:kern w:val="2"/>
          <w:sz w:val="30"/>
          <w:szCs w:val="30"/>
        </w:rPr>
        <w:t>备用电源和通讯报汛设施，确保正常运行，</w:t>
      </w:r>
      <w:r w:rsidRPr="004802A1">
        <w:rPr>
          <w:rFonts w:hint="eastAsia"/>
          <w:color w:val="000000" w:themeColor="text1"/>
          <w:kern w:val="2"/>
          <w:sz w:val="30"/>
          <w:szCs w:val="30"/>
        </w:rPr>
        <w:t>保证</w:t>
      </w:r>
      <w:r w:rsidRPr="004802A1">
        <w:rPr>
          <w:color w:val="000000" w:themeColor="text1"/>
          <w:kern w:val="2"/>
          <w:sz w:val="30"/>
          <w:szCs w:val="30"/>
        </w:rPr>
        <w:t>遇到紧急情况能及时启用</w:t>
      </w:r>
      <w:r w:rsidRPr="004802A1">
        <w:rPr>
          <w:rFonts w:hint="eastAsia"/>
          <w:color w:val="000000" w:themeColor="text1"/>
          <w:kern w:val="2"/>
          <w:sz w:val="30"/>
          <w:szCs w:val="30"/>
        </w:rPr>
        <w:t>。</w:t>
      </w:r>
      <w:r w:rsidRPr="004802A1">
        <w:rPr>
          <w:color w:val="000000" w:themeColor="text1"/>
          <w:kern w:val="2"/>
          <w:sz w:val="30"/>
          <w:szCs w:val="30"/>
        </w:rPr>
        <w:t>台风影响区水库安全监管责任人要及时上岗到位，及时启动24小时巡查制度和值班制度，建立巡查台帐，确保水库安全运行</w:t>
      </w:r>
      <w:r w:rsidRPr="004802A1">
        <w:rPr>
          <w:rFonts w:hint="eastAsia"/>
          <w:color w:val="000000" w:themeColor="text1"/>
          <w:kern w:val="2"/>
          <w:sz w:val="30"/>
          <w:szCs w:val="30"/>
        </w:rPr>
        <w:t>。</w:t>
      </w:r>
    </w:p>
    <w:p w:rsidR="00B354BF" w:rsidRPr="004802A1" w:rsidRDefault="00675807">
      <w:pPr>
        <w:pStyle w:val="2"/>
        <w:spacing w:before="120" w:after="120"/>
        <w:ind w:firstLineChars="200" w:firstLine="643"/>
        <w:rPr>
          <w:color w:val="000000" w:themeColor="text1"/>
        </w:rPr>
      </w:pPr>
      <w:bookmarkStart w:id="124" w:name="_Toc152557958"/>
      <w:bookmarkStart w:id="125" w:name="_Toc152558127"/>
      <w:bookmarkStart w:id="126" w:name="_Toc158025123"/>
      <w:bookmarkStart w:id="127" w:name="_Toc158026823"/>
      <w:bookmarkStart w:id="128" w:name="_Toc159062586"/>
      <w:bookmarkStart w:id="129" w:name="_Toc159062954"/>
      <w:bookmarkStart w:id="130" w:name="_Toc159300361"/>
      <w:bookmarkStart w:id="131" w:name="_Toc423075461"/>
      <w:r w:rsidRPr="004802A1">
        <w:rPr>
          <w:rFonts w:hint="eastAsia"/>
          <w:color w:val="000000" w:themeColor="text1"/>
        </w:rPr>
        <w:t xml:space="preserve">3.5 </w:t>
      </w:r>
      <w:r w:rsidRPr="004802A1">
        <w:rPr>
          <w:rFonts w:hint="eastAsia"/>
          <w:color w:val="000000" w:themeColor="text1"/>
        </w:rPr>
        <w:t>预泄调度</w:t>
      </w:r>
      <w:bookmarkEnd w:id="124"/>
      <w:bookmarkEnd w:id="125"/>
      <w:bookmarkEnd w:id="126"/>
      <w:bookmarkEnd w:id="127"/>
      <w:bookmarkEnd w:id="128"/>
      <w:bookmarkEnd w:id="129"/>
      <w:bookmarkEnd w:id="130"/>
      <w:bookmarkEnd w:id="131"/>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加强台风影响区区域水库、河道闸坝的预泄调度。</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台风影响区内中小型水库</w:t>
      </w:r>
      <w:r w:rsidRPr="004802A1">
        <w:rPr>
          <w:color w:val="000000" w:themeColor="text1"/>
          <w:kern w:val="2"/>
          <w:sz w:val="30"/>
          <w:szCs w:val="30"/>
        </w:rPr>
        <w:t>要严格执行水库控制运行计划，超汛限水位的水库应及时降至汛限水位以下；采取有效措施，把</w:t>
      </w:r>
      <w:r w:rsidRPr="004802A1">
        <w:rPr>
          <w:color w:val="000000" w:themeColor="text1"/>
          <w:kern w:val="2"/>
          <w:sz w:val="30"/>
          <w:szCs w:val="30"/>
        </w:rPr>
        <w:t>“</w:t>
      </w:r>
      <w:r w:rsidRPr="004802A1">
        <w:rPr>
          <w:color w:val="000000" w:themeColor="text1"/>
          <w:kern w:val="2"/>
          <w:sz w:val="30"/>
          <w:szCs w:val="30"/>
        </w:rPr>
        <w:t>病库限制蓄水，险库放空运行</w:t>
      </w:r>
      <w:r w:rsidRPr="004802A1">
        <w:rPr>
          <w:color w:val="000000" w:themeColor="text1"/>
          <w:kern w:val="2"/>
          <w:sz w:val="30"/>
          <w:szCs w:val="30"/>
        </w:rPr>
        <w:t>”</w:t>
      </w:r>
      <w:r w:rsidRPr="004802A1">
        <w:rPr>
          <w:color w:val="000000" w:themeColor="text1"/>
          <w:kern w:val="2"/>
          <w:sz w:val="30"/>
          <w:szCs w:val="30"/>
        </w:rPr>
        <w:t>落实到位；高水位运行的小型水库</w:t>
      </w:r>
      <w:r w:rsidRPr="004802A1">
        <w:rPr>
          <w:rFonts w:hint="eastAsia"/>
          <w:color w:val="000000" w:themeColor="text1"/>
          <w:kern w:val="2"/>
          <w:sz w:val="30"/>
          <w:szCs w:val="30"/>
        </w:rPr>
        <w:t>和山塘高坝</w:t>
      </w:r>
      <w:r w:rsidRPr="004802A1">
        <w:rPr>
          <w:color w:val="000000" w:themeColor="text1"/>
          <w:kern w:val="2"/>
          <w:sz w:val="30"/>
          <w:szCs w:val="30"/>
        </w:rPr>
        <w:t>应根据降雨预报及时预泄，腾出库容。加强电站水库的调度管理。</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菜子湖、</w:t>
      </w:r>
      <w:r w:rsidRPr="004802A1">
        <w:rPr>
          <w:color w:val="000000" w:themeColor="text1"/>
          <w:kern w:val="2"/>
          <w:sz w:val="30"/>
          <w:szCs w:val="30"/>
        </w:rPr>
        <w:t>白荡湖、枫沙湖</w:t>
      </w:r>
      <w:r w:rsidRPr="004802A1">
        <w:rPr>
          <w:rFonts w:hint="eastAsia"/>
          <w:color w:val="000000" w:themeColor="text1"/>
          <w:kern w:val="2"/>
          <w:sz w:val="30"/>
          <w:szCs w:val="30"/>
        </w:rPr>
        <w:t>、</w:t>
      </w:r>
      <w:r w:rsidRPr="004802A1">
        <w:rPr>
          <w:color w:val="000000" w:themeColor="text1"/>
          <w:kern w:val="2"/>
          <w:sz w:val="30"/>
          <w:szCs w:val="30"/>
        </w:rPr>
        <w:t>两赛</w:t>
      </w:r>
      <w:r w:rsidRPr="004802A1">
        <w:rPr>
          <w:rFonts w:hint="eastAsia"/>
          <w:color w:val="000000" w:themeColor="text1"/>
          <w:kern w:val="2"/>
          <w:sz w:val="30"/>
          <w:szCs w:val="30"/>
        </w:rPr>
        <w:t>等</w:t>
      </w:r>
      <w:r w:rsidRPr="004802A1">
        <w:rPr>
          <w:color w:val="000000" w:themeColor="text1"/>
          <w:kern w:val="2"/>
          <w:sz w:val="30"/>
          <w:szCs w:val="30"/>
        </w:rPr>
        <w:t>沿江湖泊，</w:t>
      </w:r>
      <w:r w:rsidRPr="004802A1">
        <w:rPr>
          <w:rFonts w:hint="eastAsia"/>
          <w:color w:val="000000" w:themeColor="text1"/>
          <w:kern w:val="2"/>
          <w:sz w:val="30"/>
          <w:szCs w:val="30"/>
        </w:rPr>
        <w:t>若</w:t>
      </w:r>
      <w:r w:rsidRPr="004802A1">
        <w:rPr>
          <w:color w:val="000000" w:themeColor="text1"/>
          <w:kern w:val="2"/>
          <w:sz w:val="30"/>
          <w:szCs w:val="30"/>
        </w:rPr>
        <w:t>水位较高</w:t>
      </w:r>
      <w:r w:rsidRPr="004802A1">
        <w:rPr>
          <w:rFonts w:hint="eastAsia"/>
          <w:color w:val="000000" w:themeColor="text1"/>
          <w:kern w:val="2"/>
          <w:sz w:val="30"/>
          <w:szCs w:val="30"/>
        </w:rPr>
        <w:t>，</w:t>
      </w:r>
      <w:r w:rsidRPr="004802A1">
        <w:rPr>
          <w:color w:val="000000" w:themeColor="text1"/>
          <w:kern w:val="2"/>
          <w:sz w:val="30"/>
          <w:szCs w:val="30"/>
        </w:rPr>
        <w:t>有外排条件的</w:t>
      </w:r>
      <w:r w:rsidRPr="004802A1">
        <w:rPr>
          <w:rFonts w:hint="eastAsia"/>
          <w:color w:val="000000" w:themeColor="text1"/>
          <w:kern w:val="2"/>
          <w:sz w:val="30"/>
          <w:szCs w:val="30"/>
        </w:rPr>
        <w:t>，应视情况启动</w:t>
      </w:r>
      <w:r w:rsidRPr="004802A1">
        <w:rPr>
          <w:color w:val="000000" w:themeColor="text1"/>
          <w:kern w:val="2"/>
          <w:sz w:val="30"/>
          <w:szCs w:val="30"/>
        </w:rPr>
        <w:t>对外排水</w:t>
      </w:r>
      <w:r w:rsidRPr="004802A1">
        <w:rPr>
          <w:rFonts w:hint="eastAsia"/>
          <w:color w:val="000000" w:themeColor="text1"/>
          <w:kern w:val="2"/>
          <w:sz w:val="30"/>
          <w:szCs w:val="30"/>
        </w:rPr>
        <w:t>，适当</w:t>
      </w:r>
      <w:r w:rsidRPr="004802A1">
        <w:rPr>
          <w:color w:val="000000" w:themeColor="text1"/>
          <w:kern w:val="2"/>
          <w:sz w:val="30"/>
          <w:szCs w:val="30"/>
        </w:rPr>
        <w:t>降低</w:t>
      </w:r>
      <w:r w:rsidRPr="004802A1">
        <w:rPr>
          <w:rFonts w:hint="eastAsia"/>
          <w:color w:val="000000" w:themeColor="text1"/>
          <w:kern w:val="2"/>
          <w:sz w:val="30"/>
          <w:szCs w:val="30"/>
        </w:rPr>
        <w:t>湖</w:t>
      </w:r>
      <w:r w:rsidRPr="004802A1">
        <w:rPr>
          <w:color w:val="000000" w:themeColor="text1"/>
          <w:kern w:val="2"/>
          <w:sz w:val="30"/>
          <w:szCs w:val="30"/>
        </w:rPr>
        <w:t>水位</w:t>
      </w:r>
      <w:r w:rsidRPr="004802A1">
        <w:rPr>
          <w:rFonts w:hint="eastAsia"/>
          <w:color w:val="000000" w:themeColor="text1"/>
          <w:kern w:val="2"/>
          <w:sz w:val="30"/>
          <w:szCs w:val="30"/>
        </w:rPr>
        <w:t>。</w:t>
      </w:r>
    </w:p>
    <w:p w:rsidR="00B354BF" w:rsidRPr="004802A1" w:rsidRDefault="00675807">
      <w:pPr>
        <w:pStyle w:val="2"/>
        <w:spacing w:before="120" w:after="120"/>
        <w:ind w:firstLineChars="200" w:firstLine="643"/>
        <w:rPr>
          <w:color w:val="000000" w:themeColor="text1"/>
        </w:rPr>
      </w:pPr>
      <w:bookmarkStart w:id="132" w:name="_Toc152557959"/>
      <w:bookmarkStart w:id="133" w:name="_Toc152558128"/>
      <w:bookmarkStart w:id="134" w:name="_Toc158025124"/>
      <w:bookmarkStart w:id="135" w:name="_Toc158026824"/>
      <w:bookmarkStart w:id="136" w:name="_Toc159062587"/>
      <w:bookmarkStart w:id="137" w:name="_Toc159062955"/>
      <w:bookmarkStart w:id="138" w:name="_Toc159300362"/>
      <w:bookmarkStart w:id="139" w:name="_Toc423075462"/>
      <w:r w:rsidRPr="004802A1">
        <w:rPr>
          <w:rFonts w:hint="eastAsia"/>
          <w:color w:val="000000" w:themeColor="text1"/>
        </w:rPr>
        <w:t xml:space="preserve">3.6 </w:t>
      </w:r>
      <w:r w:rsidRPr="004802A1">
        <w:rPr>
          <w:rFonts w:hint="eastAsia"/>
          <w:color w:val="000000" w:themeColor="text1"/>
        </w:rPr>
        <w:t>防风避险</w:t>
      </w:r>
      <w:bookmarkEnd w:id="132"/>
      <w:bookmarkEnd w:id="133"/>
      <w:bookmarkEnd w:id="134"/>
      <w:bookmarkEnd w:id="135"/>
      <w:bookmarkEnd w:id="136"/>
      <w:bookmarkEnd w:id="137"/>
      <w:bookmarkEnd w:id="138"/>
      <w:bookmarkEnd w:id="139"/>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做好台风影响区高层建筑、工地、广告牌、铁塔、电线杆等高空设施以及渡口、航运船只的防风避险。确定本地区的避灾场所，设立标志，确保灾害来临时处于危险区域的群众避险。</w:t>
      </w:r>
    </w:p>
    <w:p w:rsidR="00B354BF" w:rsidRPr="004802A1" w:rsidRDefault="00675807">
      <w:pPr>
        <w:pStyle w:val="2"/>
        <w:spacing w:before="120" w:after="120"/>
        <w:ind w:firstLineChars="200" w:firstLine="643"/>
        <w:rPr>
          <w:color w:val="000000" w:themeColor="text1"/>
        </w:rPr>
      </w:pPr>
      <w:bookmarkStart w:id="140" w:name="_Toc152557960"/>
      <w:bookmarkStart w:id="141" w:name="_Toc152558129"/>
      <w:bookmarkStart w:id="142" w:name="_Toc158025125"/>
      <w:bookmarkStart w:id="143" w:name="_Toc158026825"/>
      <w:bookmarkStart w:id="144" w:name="_Toc159062588"/>
      <w:bookmarkStart w:id="145" w:name="_Toc159062956"/>
      <w:bookmarkStart w:id="146" w:name="_Toc159300363"/>
      <w:bookmarkStart w:id="147" w:name="_Toc423075463"/>
      <w:r w:rsidRPr="004802A1">
        <w:rPr>
          <w:rFonts w:hint="eastAsia"/>
          <w:color w:val="000000" w:themeColor="text1"/>
        </w:rPr>
        <w:t xml:space="preserve">3.7 </w:t>
      </w:r>
      <w:r w:rsidRPr="004802A1">
        <w:rPr>
          <w:rFonts w:hint="eastAsia"/>
          <w:color w:val="000000" w:themeColor="text1"/>
        </w:rPr>
        <w:t>防洪排涝</w:t>
      </w:r>
      <w:bookmarkEnd w:id="140"/>
      <w:bookmarkEnd w:id="141"/>
      <w:bookmarkEnd w:id="142"/>
      <w:bookmarkEnd w:id="143"/>
      <w:bookmarkEnd w:id="144"/>
      <w:bookmarkEnd w:id="145"/>
      <w:bookmarkEnd w:id="146"/>
      <w:bookmarkEnd w:id="147"/>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做好</w:t>
      </w:r>
      <w:r w:rsidRPr="004802A1">
        <w:rPr>
          <w:color w:val="000000" w:themeColor="text1"/>
          <w:kern w:val="2"/>
          <w:sz w:val="30"/>
          <w:szCs w:val="30"/>
        </w:rPr>
        <w:t>城区、集镇</w:t>
      </w:r>
      <w:r w:rsidRPr="004802A1">
        <w:rPr>
          <w:rFonts w:hint="eastAsia"/>
          <w:color w:val="000000" w:themeColor="text1"/>
          <w:kern w:val="2"/>
          <w:sz w:val="30"/>
          <w:szCs w:val="30"/>
        </w:rPr>
        <w:t>低洼地区和</w:t>
      </w:r>
      <w:r w:rsidRPr="004802A1">
        <w:rPr>
          <w:color w:val="000000" w:themeColor="text1"/>
          <w:kern w:val="2"/>
          <w:sz w:val="30"/>
          <w:szCs w:val="30"/>
        </w:rPr>
        <w:t>圩口</w:t>
      </w:r>
      <w:r w:rsidRPr="004802A1">
        <w:rPr>
          <w:rFonts w:hint="eastAsia"/>
          <w:color w:val="000000" w:themeColor="text1"/>
          <w:kern w:val="2"/>
          <w:sz w:val="30"/>
          <w:szCs w:val="30"/>
        </w:rPr>
        <w:t>的防洪排涝工作。</w:t>
      </w:r>
    </w:p>
    <w:p w:rsidR="00B354BF" w:rsidRPr="004802A1" w:rsidRDefault="00675807">
      <w:pPr>
        <w:pStyle w:val="111"/>
        <w:ind w:firstLineChars="200" w:firstLine="643"/>
        <w:rPr>
          <w:b/>
          <w:color w:val="000000" w:themeColor="text1"/>
        </w:rPr>
      </w:pPr>
      <w:bookmarkStart w:id="148" w:name="_Toc423075464"/>
      <w:r w:rsidRPr="004802A1">
        <w:rPr>
          <w:b/>
          <w:color w:val="000000" w:themeColor="text1"/>
        </w:rPr>
        <w:lastRenderedPageBreak/>
        <w:t>4</w:t>
      </w:r>
      <w:r w:rsidRPr="004802A1">
        <w:rPr>
          <w:rFonts w:hint="eastAsia"/>
          <w:b/>
          <w:color w:val="000000" w:themeColor="text1"/>
        </w:rPr>
        <w:t xml:space="preserve"> </w:t>
      </w:r>
      <w:r w:rsidRPr="004802A1">
        <w:rPr>
          <w:rFonts w:hint="eastAsia"/>
          <w:b/>
          <w:color w:val="000000" w:themeColor="text1"/>
        </w:rPr>
        <w:t>预警</w:t>
      </w:r>
      <w:bookmarkEnd w:id="85"/>
      <w:bookmarkEnd w:id="86"/>
      <w:bookmarkEnd w:id="87"/>
      <w:bookmarkEnd w:id="88"/>
      <w:bookmarkEnd w:id="89"/>
      <w:bookmarkEnd w:id="90"/>
      <w:bookmarkEnd w:id="91"/>
      <w:r w:rsidRPr="004802A1">
        <w:rPr>
          <w:rFonts w:hint="eastAsia"/>
          <w:b/>
          <w:color w:val="000000" w:themeColor="text1"/>
        </w:rPr>
        <w:t>分级</w:t>
      </w:r>
      <w:bookmarkEnd w:id="148"/>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根据台风运动位置和预测移动路径、本地气象部门对台风预报和预警级别、台风可能带来的强降雨对本地的威胁程度和严重程度，以及防御台风工作要求，将台风汛情预警划分为</w:t>
      </w:r>
      <w:bookmarkStart w:id="149" w:name="_Toc152557948"/>
      <w:bookmarkStart w:id="150" w:name="_Toc152558117"/>
      <w:bookmarkStart w:id="151" w:name="_Toc158025113"/>
      <w:bookmarkStart w:id="152" w:name="_Toc158026813"/>
      <w:bookmarkStart w:id="153" w:name="_Toc159062576"/>
      <w:bookmarkStart w:id="154" w:name="_Toc159062944"/>
      <w:bookmarkStart w:id="155" w:name="_Toc159300351"/>
      <w:r w:rsidRPr="004802A1">
        <w:rPr>
          <w:rFonts w:hint="eastAsia"/>
          <w:color w:val="000000" w:themeColor="text1"/>
          <w:kern w:val="2"/>
          <w:sz w:val="30"/>
          <w:szCs w:val="30"/>
        </w:rPr>
        <w:t xml:space="preserve">Ⅰ、Ⅱ、Ⅲ、Ⅳ四个级别，分别代表特别重大、重大、较大和一般。 </w:t>
      </w:r>
    </w:p>
    <w:p w:rsidR="00B354BF" w:rsidRPr="004802A1" w:rsidRDefault="00675807">
      <w:pPr>
        <w:pStyle w:val="2"/>
        <w:spacing w:before="120" w:after="120"/>
        <w:ind w:firstLineChars="200" w:firstLine="643"/>
        <w:rPr>
          <w:color w:val="000000" w:themeColor="text1"/>
        </w:rPr>
      </w:pPr>
      <w:bookmarkStart w:id="156" w:name="_Toc423075465"/>
      <w:r w:rsidRPr="004802A1">
        <w:rPr>
          <w:rFonts w:hint="eastAsia"/>
          <w:color w:val="000000" w:themeColor="text1"/>
        </w:rPr>
        <w:t>4.</w:t>
      </w:r>
      <w:r w:rsidRPr="004802A1">
        <w:rPr>
          <w:color w:val="000000" w:themeColor="text1"/>
        </w:rPr>
        <w:t>1</w:t>
      </w:r>
      <w:r w:rsidRPr="004802A1">
        <w:rPr>
          <w:rFonts w:hint="eastAsia"/>
          <w:color w:val="000000" w:themeColor="text1"/>
        </w:rPr>
        <w:t xml:space="preserve"> </w:t>
      </w:r>
      <w:r w:rsidRPr="004802A1">
        <w:rPr>
          <w:rFonts w:hint="eastAsia"/>
          <w:color w:val="000000" w:themeColor="text1"/>
        </w:rPr>
        <w:t>特别重大（</w:t>
      </w:r>
      <w:r w:rsidRPr="004802A1">
        <w:rPr>
          <w:rFonts w:ascii="仿宋_GB2312" w:eastAsia="仿宋_GB2312" w:hAnsi="仿宋" w:hint="eastAsia"/>
          <w:color w:val="000000" w:themeColor="text1"/>
        </w:rPr>
        <w:t>Ⅰ</w:t>
      </w:r>
      <w:r w:rsidRPr="004802A1">
        <w:rPr>
          <w:rFonts w:hint="eastAsia"/>
          <w:color w:val="000000" w:themeColor="text1"/>
        </w:rPr>
        <w:t>级，红色预警）</w:t>
      </w:r>
      <w:bookmarkEnd w:id="156"/>
      <w:r w:rsidRPr="004802A1">
        <w:rPr>
          <w:rFonts w:hint="eastAsia"/>
          <w:color w:val="000000" w:themeColor="text1"/>
        </w:rPr>
        <w:t xml:space="preserve"> </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指6小时内可能受（强）热带风暴或台风影响，平均风力达到12级以上，或者阵风达14级以上并可能持续。发布Ⅰ级预警信号，信号颜色为红色。我县个别乡（镇）或我县部分辖区内，3小时内降雨量将达100毫米以上，或者已达100毫米以上且降雨可能持续，气象部门发布暴雨红色预警信号。</w:t>
      </w:r>
    </w:p>
    <w:p w:rsidR="00B354BF" w:rsidRPr="004802A1" w:rsidRDefault="00675807">
      <w:pPr>
        <w:pStyle w:val="2"/>
        <w:spacing w:before="120" w:after="120"/>
        <w:ind w:firstLineChars="200" w:firstLine="643"/>
        <w:rPr>
          <w:color w:val="000000" w:themeColor="text1"/>
        </w:rPr>
      </w:pPr>
      <w:bookmarkStart w:id="157" w:name="_Toc423075466"/>
      <w:r w:rsidRPr="004802A1">
        <w:rPr>
          <w:rFonts w:hint="eastAsia"/>
          <w:color w:val="000000" w:themeColor="text1"/>
        </w:rPr>
        <w:t>4.</w:t>
      </w:r>
      <w:r w:rsidRPr="004802A1">
        <w:rPr>
          <w:color w:val="000000" w:themeColor="text1"/>
        </w:rPr>
        <w:t>2</w:t>
      </w:r>
      <w:r w:rsidRPr="004802A1">
        <w:rPr>
          <w:rFonts w:hint="eastAsia"/>
          <w:color w:val="000000" w:themeColor="text1"/>
        </w:rPr>
        <w:t xml:space="preserve"> </w:t>
      </w:r>
      <w:r w:rsidRPr="004802A1">
        <w:rPr>
          <w:rFonts w:hint="eastAsia"/>
          <w:color w:val="000000" w:themeColor="text1"/>
        </w:rPr>
        <w:t>重大（</w:t>
      </w:r>
      <w:r w:rsidRPr="004802A1">
        <w:rPr>
          <w:rFonts w:ascii="仿宋_GB2312" w:eastAsia="仿宋_GB2312" w:hint="eastAsia"/>
          <w:color w:val="000000" w:themeColor="text1"/>
        </w:rPr>
        <w:t>Ⅱ</w:t>
      </w:r>
      <w:r w:rsidRPr="004802A1">
        <w:rPr>
          <w:rFonts w:hint="eastAsia"/>
          <w:color w:val="000000" w:themeColor="text1"/>
        </w:rPr>
        <w:t>级，橙色预警）</w:t>
      </w:r>
      <w:bookmarkEnd w:id="157"/>
      <w:r w:rsidRPr="004802A1">
        <w:rPr>
          <w:rFonts w:hint="eastAsia"/>
          <w:color w:val="000000" w:themeColor="text1"/>
        </w:rPr>
        <w:t xml:space="preserve"> </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指12小时内可能受强热带风暴或台风影响，平均风力达到10级以上，或阵风12级以上；或者（强）热带风暴或台风在福建、浙江沿海一带登陆后，我县个别乡（镇）或我县部分辖区内已经受影响，平均风力为10-11级，或阵风12-13级，并可能持续。发布Ⅱ级预警信号，信号颜色为橙色。我县个别乡（镇）或我县部分辖区内，3小时内降雨量将达50毫米以上，或者已达50毫米以上且降雨可能持续，气象部门发布暴雨橙色预警信号。</w:t>
      </w:r>
    </w:p>
    <w:p w:rsidR="00B354BF" w:rsidRPr="004802A1" w:rsidRDefault="00675807">
      <w:pPr>
        <w:pStyle w:val="2"/>
        <w:spacing w:before="120" w:after="120"/>
        <w:ind w:firstLineChars="200" w:firstLine="643"/>
        <w:rPr>
          <w:color w:val="000000" w:themeColor="text1"/>
        </w:rPr>
      </w:pPr>
      <w:bookmarkStart w:id="158" w:name="_Toc423075467"/>
      <w:r w:rsidRPr="004802A1">
        <w:rPr>
          <w:rFonts w:hint="eastAsia"/>
          <w:color w:val="000000" w:themeColor="text1"/>
        </w:rPr>
        <w:t>4.</w:t>
      </w:r>
      <w:r w:rsidRPr="004802A1">
        <w:rPr>
          <w:color w:val="000000" w:themeColor="text1"/>
        </w:rPr>
        <w:t>3</w:t>
      </w:r>
      <w:r w:rsidRPr="004802A1">
        <w:rPr>
          <w:rFonts w:hint="eastAsia"/>
          <w:color w:val="000000" w:themeColor="text1"/>
        </w:rPr>
        <w:t xml:space="preserve"> </w:t>
      </w:r>
      <w:r w:rsidRPr="004802A1">
        <w:rPr>
          <w:rFonts w:hint="eastAsia"/>
          <w:color w:val="000000" w:themeColor="text1"/>
        </w:rPr>
        <w:t>较大（</w:t>
      </w:r>
      <w:r w:rsidRPr="004802A1">
        <w:rPr>
          <w:rFonts w:ascii="仿宋_GB2312" w:eastAsia="仿宋_GB2312" w:hint="eastAsia"/>
          <w:color w:val="000000" w:themeColor="text1"/>
        </w:rPr>
        <w:t>Ⅲ</w:t>
      </w:r>
      <w:r w:rsidRPr="004802A1">
        <w:rPr>
          <w:rFonts w:hint="eastAsia"/>
          <w:color w:val="000000" w:themeColor="text1"/>
        </w:rPr>
        <w:t>级，黄色预警）</w:t>
      </w:r>
      <w:bookmarkEnd w:id="158"/>
      <w:r w:rsidRPr="004802A1">
        <w:rPr>
          <w:rFonts w:hint="eastAsia"/>
          <w:color w:val="000000" w:themeColor="text1"/>
        </w:rPr>
        <w:t xml:space="preserve"> </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指24小时内可能受热带风暴或强热带风暴、台风影响，平均风力达到8级以上，或阵风9级以上；或者我县个别乡（镇）或我县部分辖区内已经受热带风暴影响，平均风力为8-9级，或阵风10-11级，并可能持续。发布Ⅲ级预警信号，信号颜色为黄色。我县个别乡（镇）或我县部分辖区内，6小时内降雨量将达50毫米以上，或者已达50毫米以上且降雨可能持续，气象部门发布暴雨黄色预警信号。</w:t>
      </w:r>
    </w:p>
    <w:p w:rsidR="00B354BF" w:rsidRPr="004802A1" w:rsidRDefault="00675807">
      <w:pPr>
        <w:pStyle w:val="2"/>
        <w:spacing w:before="120" w:after="120"/>
        <w:ind w:firstLineChars="200" w:firstLine="643"/>
        <w:rPr>
          <w:color w:val="000000" w:themeColor="text1"/>
        </w:rPr>
      </w:pPr>
      <w:bookmarkStart w:id="159" w:name="_Toc423075468"/>
      <w:r w:rsidRPr="004802A1">
        <w:rPr>
          <w:rFonts w:hint="eastAsia"/>
          <w:color w:val="000000" w:themeColor="text1"/>
        </w:rPr>
        <w:lastRenderedPageBreak/>
        <w:t>4.</w:t>
      </w:r>
      <w:r w:rsidRPr="004802A1">
        <w:rPr>
          <w:color w:val="000000" w:themeColor="text1"/>
        </w:rPr>
        <w:t>4</w:t>
      </w:r>
      <w:r w:rsidRPr="004802A1">
        <w:rPr>
          <w:rFonts w:hint="eastAsia"/>
          <w:color w:val="000000" w:themeColor="text1"/>
        </w:rPr>
        <w:t xml:space="preserve"> </w:t>
      </w:r>
      <w:r w:rsidRPr="004802A1">
        <w:rPr>
          <w:rFonts w:hint="eastAsia"/>
          <w:color w:val="000000" w:themeColor="text1"/>
        </w:rPr>
        <w:t>一般（</w:t>
      </w:r>
      <w:r w:rsidRPr="004802A1">
        <w:rPr>
          <w:rFonts w:ascii="仿宋_GB2312" w:eastAsia="仿宋_GB2312" w:hint="eastAsia"/>
          <w:color w:val="000000" w:themeColor="text1"/>
        </w:rPr>
        <w:t>Ⅳ</w:t>
      </w:r>
      <w:r w:rsidRPr="004802A1">
        <w:rPr>
          <w:rFonts w:hint="eastAsia"/>
          <w:color w:val="000000" w:themeColor="text1"/>
        </w:rPr>
        <w:t>级，蓝色预警）</w:t>
      </w:r>
      <w:bookmarkEnd w:id="159"/>
      <w:r w:rsidRPr="004802A1">
        <w:rPr>
          <w:rFonts w:hint="eastAsia"/>
          <w:color w:val="000000" w:themeColor="text1"/>
        </w:rPr>
        <w:t xml:space="preserve"> </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热带气旋已经在海面形成，正不断发展，有在福建、浙江沿海一带登陆的可能，未来3～4天内可能影响枞阳县。平均风力达到6级以上，或阵风7级以上；或者已经受热带低压影响，平均风力为6-7级，或阵风8-9级，并可能持续。发布Ⅳ级预警信号，信号颜色为蓝色。我县个别乡（镇）或我县部分辖区内，12小时内降雨量将达50毫米以上，或者已达50毫米以上且降雨可能持续，气象部门发布暴雨蓝色预警信号。</w:t>
      </w:r>
    </w:p>
    <w:p w:rsidR="00B354BF" w:rsidRPr="004802A1" w:rsidRDefault="00675807">
      <w:pPr>
        <w:pStyle w:val="2"/>
        <w:spacing w:before="120" w:after="120"/>
        <w:ind w:firstLineChars="200" w:firstLine="643"/>
        <w:rPr>
          <w:color w:val="000000" w:themeColor="text1"/>
        </w:rPr>
      </w:pPr>
      <w:bookmarkStart w:id="160" w:name="_Toc152557952"/>
      <w:bookmarkStart w:id="161" w:name="_Toc152558121"/>
      <w:bookmarkStart w:id="162" w:name="_Toc158025117"/>
      <w:bookmarkStart w:id="163" w:name="_Toc158026817"/>
      <w:bookmarkStart w:id="164" w:name="_Toc159062580"/>
      <w:bookmarkStart w:id="165" w:name="_Toc159062948"/>
      <w:bookmarkStart w:id="166" w:name="_Toc159300355"/>
      <w:bookmarkStart w:id="167" w:name="_Toc423075469"/>
      <w:bookmarkEnd w:id="149"/>
      <w:bookmarkEnd w:id="150"/>
      <w:bookmarkEnd w:id="151"/>
      <w:bookmarkEnd w:id="152"/>
      <w:bookmarkEnd w:id="153"/>
      <w:bookmarkEnd w:id="154"/>
      <w:bookmarkEnd w:id="155"/>
      <w:r w:rsidRPr="004802A1">
        <w:rPr>
          <w:rFonts w:hint="eastAsia"/>
          <w:color w:val="000000" w:themeColor="text1"/>
        </w:rPr>
        <w:t xml:space="preserve">4.5 </w:t>
      </w:r>
      <w:r w:rsidRPr="004802A1">
        <w:rPr>
          <w:rFonts w:hint="eastAsia"/>
          <w:color w:val="000000" w:themeColor="text1"/>
        </w:rPr>
        <w:t>警报解除</w:t>
      </w:r>
      <w:bookmarkEnd w:id="160"/>
      <w:bookmarkEnd w:id="161"/>
      <w:bookmarkEnd w:id="162"/>
      <w:bookmarkEnd w:id="163"/>
      <w:bookmarkEnd w:id="164"/>
      <w:bookmarkEnd w:id="165"/>
      <w:bookmarkEnd w:id="166"/>
      <w:bookmarkEnd w:id="167"/>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辖区内连续24小时没有出现50mm以上的降水和7级以上大风，并预计未来48小时仍无强降水发生。根据实际情况可以解除警报。</w:t>
      </w:r>
    </w:p>
    <w:p w:rsidR="00B354BF" w:rsidRPr="004802A1" w:rsidRDefault="00675807">
      <w:pPr>
        <w:pStyle w:val="111"/>
        <w:ind w:firstLineChars="200" w:firstLine="643"/>
        <w:rPr>
          <w:b/>
          <w:color w:val="000000" w:themeColor="text1"/>
        </w:rPr>
      </w:pPr>
      <w:bookmarkStart w:id="168" w:name="_Toc423075470"/>
      <w:bookmarkStart w:id="169" w:name="_Toc152557970"/>
      <w:bookmarkStart w:id="170" w:name="_Toc152558139"/>
      <w:bookmarkStart w:id="171" w:name="_Toc158025136"/>
      <w:bookmarkStart w:id="172" w:name="_Toc158026836"/>
      <w:bookmarkStart w:id="173" w:name="_Toc159062599"/>
      <w:bookmarkStart w:id="174" w:name="_Toc159062966"/>
      <w:bookmarkStart w:id="175" w:name="_Toc159300376"/>
      <w:r w:rsidRPr="004802A1">
        <w:rPr>
          <w:rFonts w:hint="eastAsia"/>
          <w:b/>
          <w:color w:val="000000" w:themeColor="text1"/>
        </w:rPr>
        <w:t xml:space="preserve">5  </w:t>
      </w:r>
      <w:r w:rsidRPr="004802A1">
        <w:rPr>
          <w:rFonts w:hint="eastAsia"/>
          <w:b/>
          <w:color w:val="000000" w:themeColor="text1"/>
        </w:rPr>
        <w:t>应急响应</w:t>
      </w:r>
      <w:bookmarkEnd w:id="168"/>
      <w:r w:rsidRPr="004802A1">
        <w:rPr>
          <w:rFonts w:hint="eastAsia"/>
          <w:b/>
          <w:color w:val="000000" w:themeColor="text1"/>
        </w:rPr>
        <w:t xml:space="preserve"> </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 xml:space="preserve">根据特别重大、重大、较大和一般的灾害分级，启动相应的Ⅰ级、Ⅱ级、Ⅲ级、Ⅳ级应急响应行动。应急响应级别的确定，以气象部门台风预警、预报为主要依据，充分考虑台风的影响程度、危害程度及防御能力等因素，较高级别的应急响应包含较低级别应急响应的所有内容。 </w:t>
      </w:r>
    </w:p>
    <w:p w:rsidR="00B354BF" w:rsidRPr="004802A1" w:rsidRDefault="00675807">
      <w:pPr>
        <w:pStyle w:val="2"/>
        <w:spacing w:before="120" w:after="120"/>
        <w:ind w:firstLineChars="200" w:firstLine="643"/>
        <w:rPr>
          <w:color w:val="000000" w:themeColor="text1"/>
        </w:rPr>
      </w:pPr>
      <w:bookmarkStart w:id="176" w:name="_Toc423075471"/>
      <w:r w:rsidRPr="004802A1">
        <w:rPr>
          <w:rFonts w:hint="eastAsia"/>
          <w:color w:val="000000" w:themeColor="text1"/>
        </w:rPr>
        <w:t xml:space="preserve">5.1  </w:t>
      </w:r>
      <w:r w:rsidRPr="004802A1">
        <w:rPr>
          <w:rFonts w:ascii="仿宋_GB2312" w:eastAsia="仿宋_GB2312" w:hint="eastAsia"/>
          <w:color w:val="000000" w:themeColor="text1"/>
        </w:rPr>
        <w:t>Ⅰ</w:t>
      </w:r>
      <w:r w:rsidRPr="004802A1">
        <w:rPr>
          <w:rFonts w:hint="eastAsia"/>
          <w:color w:val="000000" w:themeColor="text1"/>
        </w:rPr>
        <w:t>级应急响应</w:t>
      </w:r>
      <w:bookmarkEnd w:id="176"/>
      <w:r w:rsidRPr="004802A1">
        <w:rPr>
          <w:rFonts w:hint="eastAsia"/>
          <w:color w:val="000000" w:themeColor="text1"/>
        </w:rPr>
        <w:t xml:space="preserve"> </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县防指指挥长主持会商，县防指全体成员和</w:t>
      </w:r>
      <w:r w:rsidRPr="004802A1">
        <w:rPr>
          <w:color w:val="000000" w:themeColor="text1"/>
          <w:kern w:val="2"/>
          <w:sz w:val="30"/>
          <w:szCs w:val="30"/>
        </w:rPr>
        <w:t>乡镇主要负责人</w:t>
      </w:r>
      <w:r w:rsidRPr="004802A1">
        <w:rPr>
          <w:rFonts w:hint="eastAsia"/>
          <w:color w:val="000000" w:themeColor="text1"/>
          <w:kern w:val="2"/>
          <w:sz w:val="30"/>
          <w:szCs w:val="30"/>
        </w:rPr>
        <w:t>参加会议。部署台风防御和抢险救灾工作；提出防御目标、重点和对策；同时，发布人员梯度转移命令，根据需要宣布进入紧急防汛期，向灾害发生地派出工作组，指导工作；组织指挥重大险情的抢险救灾工作；向市防指汇报有关情况。</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防指或县政府对台风可能登陆和严重影响地区发出人员紧急转移命令（根据情况可提前发布命令），要求各级领导深入防台风第一线，做好宣传发动工作，落实防台风救灾措施，特别是组织危险地区、危险地段群众实施梯度安全转移。对于台风严重影响地区，当地政府可采取停业、停工、停运、停课等非常措施，确保人员安全。县防指办密切监视台风发展变化和雨情、水情、工情，掌握人员转移和船只回港避风情</w:t>
      </w:r>
      <w:r w:rsidRPr="004802A1">
        <w:rPr>
          <w:rFonts w:hint="eastAsia"/>
          <w:color w:val="000000" w:themeColor="text1"/>
          <w:kern w:val="2"/>
          <w:sz w:val="30"/>
          <w:szCs w:val="30"/>
        </w:rPr>
        <w:lastRenderedPageBreak/>
        <w:t>况，做好江河湖洪水预报和重要流域的洪水调度，组织有关专家组赴一线加强技术指导，调拨县级防汛抢险物资，联系民兵、武警部队支援灾区抢险救灾，做好灾情核查和信息发布工作。</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各乡镇防汛防旱指挥部和县</w:t>
      </w:r>
      <w:r w:rsidRPr="004802A1">
        <w:rPr>
          <w:color w:val="000000" w:themeColor="text1"/>
          <w:kern w:val="2"/>
          <w:sz w:val="30"/>
          <w:szCs w:val="30"/>
        </w:rPr>
        <w:t>防指</w:t>
      </w:r>
      <w:r w:rsidRPr="004802A1">
        <w:rPr>
          <w:rFonts w:hint="eastAsia"/>
          <w:color w:val="000000" w:themeColor="text1"/>
          <w:kern w:val="2"/>
          <w:sz w:val="30"/>
          <w:szCs w:val="30"/>
        </w:rPr>
        <w:t>其他成员单位按照各自职责，根据台风影响程度，做好相应工作：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（1）县气象部门作出台风可能登陆地点、时间、移动路径、台风暴雨的量级和落区的预报。</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（2）县水利部门密切监视台风动向和水库、小流域、重要河流的强降雨及水情、工情，并及时对雨情、水情、工情发出预警，科学调度水工程。</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（3）县自然资源和规划部门启动县级地质灾害应急指挥系统，具体部署全县防台风抗地质灾害工作，组织协调地质灾害易发区内的人员撤离工作，加密地质灾害气象预报的频次。</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（4）县交运部门组织做好车辆、渡口、船舶停止营运工作，做好公路、水运在建工程简易工棚、危房等有关人员及避风船舶内船员的紧急撤离工作。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（5）县住建部门指导并</w:t>
      </w:r>
      <w:r w:rsidRPr="004802A1">
        <w:rPr>
          <w:color w:val="000000" w:themeColor="text1"/>
          <w:kern w:val="2"/>
          <w:sz w:val="30"/>
          <w:szCs w:val="30"/>
        </w:rPr>
        <w:t>协助</w:t>
      </w:r>
      <w:r w:rsidRPr="004802A1">
        <w:rPr>
          <w:rFonts w:hint="eastAsia"/>
          <w:color w:val="000000" w:themeColor="text1"/>
          <w:kern w:val="2"/>
          <w:sz w:val="30"/>
          <w:szCs w:val="30"/>
        </w:rPr>
        <w:t>各乡镇工</w:t>
      </w:r>
      <w:r w:rsidRPr="004802A1">
        <w:rPr>
          <w:color w:val="000000" w:themeColor="text1"/>
          <w:kern w:val="2"/>
          <w:sz w:val="30"/>
          <w:szCs w:val="30"/>
        </w:rPr>
        <w:t>地</w:t>
      </w:r>
      <w:r w:rsidRPr="004802A1">
        <w:rPr>
          <w:rFonts w:hint="eastAsia"/>
          <w:color w:val="000000" w:themeColor="text1"/>
          <w:kern w:val="2"/>
          <w:sz w:val="30"/>
          <w:szCs w:val="30"/>
        </w:rPr>
        <w:t>、临时工棚及民工的安全转移工作；停止台风影响区在建工程施工；做好城</w:t>
      </w:r>
      <w:r w:rsidRPr="004802A1">
        <w:rPr>
          <w:color w:val="000000" w:themeColor="text1"/>
          <w:kern w:val="2"/>
          <w:sz w:val="30"/>
          <w:szCs w:val="30"/>
        </w:rPr>
        <w:t>建系统所属</w:t>
      </w:r>
      <w:r w:rsidRPr="004802A1">
        <w:rPr>
          <w:rFonts w:hint="eastAsia"/>
          <w:color w:val="000000" w:themeColor="text1"/>
          <w:kern w:val="2"/>
          <w:sz w:val="30"/>
          <w:szCs w:val="30"/>
        </w:rPr>
        <w:t>市政设施的抢修准备，</w:t>
      </w:r>
      <w:r w:rsidRPr="004802A1">
        <w:rPr>
          <w:color w:val="000000" w:themeColor="text1"/>
          <w:kern w:val="2"/>
          <w:sz w:val="30"/>
          <w:szCs w:val="30"/>
        </w:rPr>
        <w:t>并协助各乡镇做好此类工作</w:t>
      </w:r>
      <w:r w:rsidRPr="004802A1">
        <w:rPr>
          <w:rFonts w:hint="eastAsia"/>
          <w:color w:val="000000" w:themeColor="text1"/>
          <w:kern w:val="2"/>
          <w:sz w:val="30"/>
          <w:szCs w:val="30"/>
        </w:rPr>
        <w:t>。</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（6）县应急管理部门组织开展防台风应急救援工作。检查指导各地做好救灾应急准备，协助地方政府做好被转移群众的安置和生活安排，收集各地灾情。</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（7）县卫健部门组织各地做好医疗抢险准备，进入临战状态，检查急救设施、设备状态及备用血源等情况；医院开通绿色通道，及时抢救伤病员。</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（8）县教体部门负责做好台风影响区中小学和幼儿园停止上课、集会等群体性活动。</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（9）县农业农村部门组织做好大棚种养业的卸膜保棚等应急措施及处在危险地带人员和畜禽的转移工作。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lastRenderedPageBreak/>
        <w:t>（10）县供电部门部署电力系统防台风暴雨洪水工作，停止高空、室外等作业，保障防台风救灾重要用户用电和应急供电安全。</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（11）县电信、移动、联通等通信部门做好启用应急通信保障预案的准备，保障防台风救灾重要信息的传递，检查落实通讯基站、设备和备用电源的保安，做好应急通信保障。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（12）县文化和旅游部门关闭景区，停止游乐设施、游览船只等运营，督查受台风影响地区游客返回情况，确保游客回到安全地带。</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w:t>
      </w:r>
      <w:r w:rsidRPr="004802A1">
        <w:rPr>
          <w:color w:val="000000" w:themeColor="text1"/>
          <w:kern w:val="2"/>
          <w:sz w:val="30"/>
          <w:szCs w:val="30"/>
        </w:rPr>
        <w:t>3</w:t>
      </w:r>
      <w:r w:rsidRPr="004802A1">
        <w:rPr>
          <w:rFonts w:hint="eastAsia"/>
          <w:color w:val="000000" w:themeColor="text1"/>
          <w:kern w:val="2"/>
          <w:sz w:val="30"/>
          <w:szCs w:val="30"/>
        </w:rPr>
        <w:t>）县消防应急救援大队协助做好危险地区群众的转移，做好抢险救灾准备工作。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w:t>
      </w:r>
      <w:r w:rsidRPr="004802A1">
        <w:rPr>
          <w:color w:val="000000" w:themeColor="text1"/>
          <w:kern w:val="2"/>
          <w:sz w:val="30"/>
          <w:szCs w:val="30"/>
        </w:rPr>
        <w:t>4</w:t>
      </w:r>
      <w:r w:rsidRPr="004802A1">
        <w:rPr>
          <w:rFonts w:hint="eastAsia"/>
          <w:color w:val="000000" w:themeColor="text1"/>
          <w:kern w:val="2"/>
          <w:sz w:val="30"/>
          <w:szCs w:val="30"/>
        </w:rPr>
        <w:t>）县公安部门组织各地做好道路、桥梁和城镇街道必要的交通管制和其他应急措施，协助乡镇做好强制转移人员工作，通过110掌握各类遇险人员情况，及时调配警力营救。</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w:t>
      </w:r>
      <w:r w:rsidRPr="004802A1">
        <w:rPr>
          <w:color w:val="000000" w:themeColor="text1"/>
          <w:kern w:val="2"/>
          <w:sz w:val="30"/>
          <w:szCs w:val="30"/>
        </w:rPr>
        <w:t>5</w:t>
      </w:r>
      <w:r w:rsidRPr="004802A1">
        <w:rPr>
          <w:rFonts w:hint="eastAsia"/>
          <w:color w:val="000000" w:themeColor="text1"/>
          <w:kern w:val="2"/>
          <w:sz w:val="30"/>
          <w:szCs w:val="30"/>
        </w:rPr>
        <w:t>）县委宣传部门指导县级新闻单位滚动播发县气象部门发布的台风信息及提醒公众注意的事项；及时播发县委、县政府和县防指部署的防台风工作及各地、各部门防台风动态。</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（16）县民政部门指导困难群众救助工作。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w:t>
      </w:r>
      <w:r w:rsidRPr="004802A1">
        <w:rPr>
          <w:color w:val="000000" w:themeColor="text1"/>
          <w:kern w:val="2"/>
          <w:sz w:val="30"/>
          <w:szCs w:val="30"/>
        </w:rPr>
        <w:t>7</w:t>
      </w:r>
      <w:r w:rsidRPr="004802A1">
        <w:rPr>
          <w:rFonts w:hint="eastAsia"/>
          <w:color w:val="000000" w:themeColor="text1"/>
          <w:kern w:val="2"/>
          <w:sz w:val="30"/>
          <w:szCs w:val="30"/>
        </w:rPr>
        <w:t>）其他成员单位按照职责和县防指部署做好防台风工作。</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（1</w:t>
      </w:r>
      <w:r w:rsidRPr="004802A1">
        <w:rPr>
          <w:color w:val="000000" w:themeColor="text1"/>
          <w:kern w:val="2"/>
          <w:sz w:val="30"/>
          <w:szCs w:val="30"/>
        </w:rPr>
        <w:t>8</w:t>
      </w:r>
      <w:r w:rsidRPr="004802A1">
        <w:rPr>
          <w:rFonts w:hint="eastAsia"/>
          <w:color w:val="000000" w:themeColor="text1"/>
          <w:kern w:val="2"/>
          <w:sz w:val="30"/>
          <w:szCs w:val="30"/>
        </w:rPr>
        <w:t>）乡、镇防汛指挥机构根据县委、县政府或县防指要求，动员部署防台风工作；及时做好台风及次生灾害的预报、预警；根据预案转移危险地区群众，做好水库预排预泄，组织水库、堤防险工险段、地质灾害隐患点等巡查，组织人力、物力抢险救灾，营救被洪水围困群众，及时将防台风情况报县防指。</w:t>
      </w:r>
    </w:p>
    <w:p w:rsidR="00B354BF" w:rsidRPr="004802A1" w:rsidRDefault="00675807">
      <w:pPr>
        <w:pStyle w:val="2"/>
        <w:spacing w:before="120" w:after="120"/>
        <w:ind w:firstLineChars="200" w:firstLine="643"/>
        <w:rPr>
          <w:color w:val="000000" w:themeColor="text1"/>
        </w:rPr>
      </w:pPr>
      <w:bookmarkStart w:id="177" w:name="_Toc423075472"/>
      <w:r w:rsidRPr="004802A1">
        <w:rPr>
          <w:rFonts w:hint="eastAsia"/>
          <w:color w:val="000000" w:themeColor="text1"/>
        </w:rPr>
        <w:t xml:space="preserve">5.2  </w:t>
      </w:r>
      <w:r w:rsidRPr="004802A1">
        <w:rPr>
          <w:rFonts w:ascii="仿宋_GB2312" w:eastAsia="仿宋_GB2312" w:hint="eastAsia"/>
          <w:color w:val="000000" w:themeColor="text1"/>
        </w:rPr>
        <w:t>Ⅱ</w:t>
      </w:r>
      <w:r w:rsidRPr="004802A1">
        <w:rPr>
          <w:rFonts w:hint="eastAsia"/>
          <w:color w:val="000000" w:themeColor="text1"/>
        </w:rPr>
        <w:t>级应急响应</w:t>
      </w:r>
      <w:bookmarkEnd w:id="177"/>
      <w:r w:rsidRPr="004802A1">
        <w:rPr>
          <w:rFonts w:hint="eastAsia"/>
          <w:color w:val="000000" w:themeColor="text1"/>
        </w:rPr>
        <w:t xml:space="preserve"> </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县防指指挥长或委托副指挥长主持会商，召开防御台风紧急会议，应急、水利、人武</w:t>
      </w:r>
      <w:r w:rsidRPr="004802A1">
        <w:rPr>
          <w:color w:val="000000" w:themeColor="text1"/>
          <w:kern w:val="2"/>
          <w:sz w:val="30"/>
          <w:szCs w:val="30"/>
        </w:rPr>
        <w:t>部</w:t>
      </w:r>
      <w:r w:rsidRPr="004802A1">
        <w:rPr>
          <w:rFonts w:hint="eastAsia"/>
          <w:color w:val="000000" w:themeColor="text1"/>
          <w:kern w:val="2"/>
          <w:sz w:val="30"/>
          <w:szCs w:val="30"/>
        </w:rPr>
        <w:t>、气象、住建、民政、自然资源和规划、交运、教体、供电等防指主要成员单位参加，部署防台风工作，落实防台风各项措施。应急、水利、气象、自然资源和规划等部门，加强水库、堤防、地质灾害隐患点等巡查，做好洪水调度工作；加大监测力度、加密预报</w:t>
      </w:r>
      <w:r w:rsidRPr="004802A1">
        <w:rPr>
          <w:rFonts w:hint="eastAsia"/>
          <w:color w:val="000000" w:themeColor="text1"/>
          <w:kern w:val="2"/>
          <w:sz w:val="30"/>
          <w:szCs w:val="30"/>
        </w:rPr>
        <w:lastRenderedPageBreak/>
        <w:t xml:space="preserve">频次，随时将最新信息报告县防指及有关部门；渔船就近避风，船上人员撤离上岸；对危险地区的各类人员实施梯度转移。 </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应急、水利、自然资源和规划、交通运输、住建、民政等部门派出工作组到台风影响地区检查、督促和指导防台风救灾工作。民兵等抢险队伍集结待命，随时准备抢险救灾。各乡镇防汛防旱指挥部和其他成员单位按照各自职责，根据台风影响程度，做好相应工作。县防指办及时将有关防台风信息、灾情信息报告县防指领导和市防指。</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县防指成员单位按照职责分工，做好如下工作：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（1）县气象部门作出台风路径、影响范围和风、雨量级的预报。</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（2）县应急部门做好防台风期间应急救援工作。做好救灾应急准备工作，指导各地做好被转移群众的安置准备工作。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（3）县水利部门加强水利工程特别是水库大坝、重要防洪堤的巡查与监测的</w:t>
      </w:r>
      <w:r w:rsidRPr="004802A1">
        <w:rPr>
          <w:color w:val="000000" w:themeColor="text1"/>
          <w:kern w:val="2"/>
          <w:sz w:val="30"/>
          <w:szCs w:val="30"/>
        </w:rPr>
        <w:t>技术指导</w:t>
      </w:r>
      <w:r w:rsidRPr="004802A1">
        <w:rPr>
          <w:rFonts w:hint="eastAsia"/>
          <w:color w:val="000000" w:themeColor="text1"/>
          <w:kern w:val="2"/>
          <w:sz w:val="30"/>
          <w:szCs w:val="30"/>
        </w:rPr>
        <w:t>，指导台风影响地区做好水库的预排预泄工作。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（4）县自然资源和规划部门加强对重点地质灾害点的监测巡查，及时通过县电视台、手机短信信息系统发布地质灾害预报信息。</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（5）县交运部门组织各地做好公路、水运在建工程简易工棚、危房等有关人员及避风船舶内船员的紧急撤离准备工作；检查抢险救灾船舶、车辆、应急人员和物资设备等落实情况，调整客运班次。</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（6）县住建部门指导</w:t>
      </w:r>
      <w:r w:rsidRPr="004802A1">
        <w:rPr>
          <w:color w:val="000000" w:themeColor="text1"/>
          <w:kern w:val="2"/>
          <w:sz w:val="30"/>
          <w:szCs w:val="30"/>
        </w:rPr>
        <w:t>并协助</w:t>
      </w:r>
      <w:r w:rsidRPr="004802A1">
        <w:rPr>
          <w:rFonts w:hint="eastAsia"/>
          <w:color w:val="000000" w:themeColor="text1"/>
          <w:kern w:val="2"/>
          <w:sz w:val="30"/>
          <w:szCs w:val="30"/>
        </w:rPr>
        <w:t>各乡镇工</w:t>
      </w:r>
      <w:r w:rsidRPr="004802A1">
        <w:rPr>
          <w:color w:val="000000" w:themeColor="text1"/>
          <w:kern w:val="2"/>
          <w:sz w:val="30"/>
          <w:szCs w:val="30"/>
        </w:rPr>
        <w:t>地</w:t>
      </w:r>
      <w:r w:rsidRPr="004802A1">
        <w:rPr>
          <w:rFonts w:hint="eastAsia"/>
          <w:color w:val="000000" w:themeColor="text1"/>
          <w:kern w:val="2"/>
          <w:sz w:val="30"/>
          <w:szCs w:val="30"/>
        </w:rPr>
        <w:t>临时工棚及民工的安全转移准备工作；检查建设</w:t>
      </w:r>
      <w:r w:rsidRPr="004802A1">
        <w:rPr>
          <w:color w:val="000000" w:themeColor="text1"/>
          <w:kern w:val="2"/>
          <w:sz w:val="30"/>
          <w:szCs w:val="30"/>
        </w:rPr>
        <w:t>工地安全</w:t>
      </w:r>
      <w:r w:rsidRPr="004802A1">
        <w:rPr>
          <w:rFonts w:hint="eastAsia"/>
          <w:color w:val="000000" w:themeColor="text1"/>
          <w:kern w:val="2"/>
          <w:sz w:val="30"/>
          <w:szCs w:val="30"/>
        </w:rPr>
        <w:t>设施等</w:t>
      </w:r>
      <w:r w:rsidRPr="004802A1">
        <w:rPr>
          <w:color w:val="000000" w:themeColor="text1"/>
          <w:kern w:val="2"/>
          <w:sz w:val="30"/>
          <w:szCs w:val="30"/>
        </w:rPr>
        <w:t>防台风措施，落实城区</w:t>
      </w:r>
      <w:r w:rsidRPr="004802A1">
        <w:rPr>
          <w:rFonts w:hint="eastAsia"/>
          <w:color w:val="000000" w:themeColor="text1"/>
          <w:kern w:val="2"/>
          <w:sz w:val="30"/>
          <w:szCs w:val="30"/>
        </w:rPr>
        <w:t>供排水设施、低洼易涝地带等防台风工作。协助</w:t>
      </w:r>
      <w:r w:rsidRPr="004802A1">
        <w:rPr>
          <w:color w:val="000000" w:themeColor="text1"/>
          <w:kern w:val="2"/>
          <w:sz w:val="30"/>
          <w:szCs w:val="30"/>
        </w:rPr>
        <w:t>各乡镇做好市政设施的抢修工作。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（7）县民政部门指导困难群众救助工作。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（8）县卫健部门组织指导各地建立应急指挥组，医疗卫生机构组建救灾防病应急队伍；储备应急药物、试剂和监测仪器设备等。</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（9）县教体部门组织各地向学校、幼儿园通报台风警报，密切关注台风动向，检查校舍安全，做好防台风工作。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（10）县农业农村部门指导各地组织抢收成熟农作物，做好涉及农业的防台风工作，转移危险处人员。</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（11）县供电部门组织各地对电力设施、设备的防台风工作进行再</w:t>
      </w:r>
      <w:r w:rsidRPr="004802A1">
        <w:rPr>
          <w:rFonts w:hint="eastAsia"/>
          <w:color w:val="000000" w:themeColor="text1"/>
          <w:kern w:val="2"/>
          <w:sz w:val="30"/>
          <w:szCs w:val="30"/>
        </w:rPr>
        <w:lastRenderedPageBreak/>
        <w:t>检查、再部署、再落实。</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（12）县文化和旅游部门督促各地组织受台风影响地区的游客回到安全地带。</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（13）县公安部门及时掌握各地的治安动态，指导灾区维护社会治安；参加抢险救灾工作，协助乡镇做好强制转移人员工作。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（14）县宣传</w:t>
      </w:r>
      <w:r w:rsidRPr="004802A1">
        <w:rPr>
          <w:color w:val="000000" w:themeColor="text1"/>
          <w:kern w:val="2"/>
          <w:sz w:val="30"/>
          <w:szCs w:val="30"/>
        </w:rPr>
        <w:t>部门做好</w:t>
      </w:r>
      <w:r w:rsidRPr="004802A1">
        <w:rPr>
          <w:rFonts w:hint="eastAsia"/>
          <w:color w:val="000000" w:themeColor="text1"/>
          <w:kern w:val="2"/>
          <w:sz w:val="30"/>
          <w:szCs w:val="30"/>
        </w:rPr>
        <w:t>新闻单位及时播发气象部门发布的台风警报、县防指部署的防台风工作和防台风自救知识。</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（15）县电信、移动、联通等通信部门，通过手机短信及时向社会公众发布台风消息和预报。</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（16）其他成员单位按照职责和县防指部署做好防台风工作。</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17）台风影响地的乡、镇防汛指挥机构启动相应的应急响应，部署防台风工作，明确防御目标和重点，执行县防指发布的人员转移命令，组织指挥抢险救灾工作。加强值班，密切监视台风和水雨情，及时预报、预警，根据预案做好危险地区群众转移的准备工作，做好水库预排预泄，组织水库、堤防险工险段、地质灾害隐患点等巡查，组织人力、物力做好抢险救灾准备。及时将防台风情况报县防指。</w:t>
      </w:r>
    </w:p>
    <w:p w:rsidR="00B354BF" w:rsidRPr="004802A1" w:rsidRDefault="00675807">
      <w:pPr>
        <w:pStyle w:val="2"/>
        <w:spacing w:before="120" w:after="120"/>
        <w:ind w:firstLineChars="200" w:firstLine="643"/>
        <w:rPr>
          <w:color w:val="000000" w:themeColor="text1"/>
        </w:rPr>
      </w:pPr>
      <w:bookmarkStart w:id="178" w:name="_Toc423075473"/>
      <w:r w:rsidRPr="004802A1">
        <w:rPr>
          <w:rFonts w:hint="eastAsia"/>
          <w:color w:val="000000" w:themeColor="text1"/>
        </w:rPr>
        <w:t xml:space="preserve">5.3  </w:t>
      </w:r>
      <w:r w:rsidRPr="004802A1">
        <w:rPr>
          <w:rFonts w:ascii="仿宋_GB2312" w:eastAsia="仿宋_GB2312" w:hint="eastAsia"/>
          <w:color w:val="000000" w:themeColor="text1"/>
        </w:rPr>
        <w:t>Ⅲ</w:t>
      </w:r>
      <w:r w:rsidRPr="004802A1">
        <w:rPr>
          <w:rFonts w:hint="eastAsia"/>
          <w:color w:val="000000" w:themeColor="text1"/>
        </w:rPr>
        <w:t>级应急响应</w:t>
      </w:r>
      <w:bookmarkEnd w:id="178"/>
      <w:r w:rsidRPr="004802A1">
        <w:rPr>
          <w:rFonts w:hint="eastAsia"/>
          <w:color w:val="000000" w:themeColor="text1"/>
        </w:rPr>
        <w:t xml:space="preserve"> </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 xml:space="preserve">县防指副指挥长主持会商，并连线各乡（镇）、区防指。应急、水利、气象、自然资源和规划、住建等防指主要成员单位参加。明确防御重点，落实防御对策，掌握有关乡镇人员转移和船只回港避风情况，指导台风影响区域水库、河网预排预泄和洪水调度，进一步落实防汛物资。各类检查指导组、专家组、抢险救灾队伍做好抢险救灾的准备工作。 </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县应急、水利、气象、自然资源和规划等部门加强对风情、雨情、水情、灾情的预测、预报，并及时向县防指报告。县防指办及时将有关防台风信息报告县防指领导和市防指。其它成员单位根据各自职责，按照部门预案做好防御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（1）县气象部门及时将台风消息，报送县委、县政府和县防指，并向公众发布。</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lastRenderedPageBreak/>
        <w:t>（2）县应急部门分析防台风形势，明确防御重点，研究落实防台风措施；向县领导报告防台风有关情况，及时向各乡、镇防指通报台风消息，做好防台风期间应急救援准备工作。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（3）县水利部门做好防台风准备工作；督促各地加强水利工程安全检查，及时处理安全隐患；台风影响地区高水位运行水库降低水位，防御风险。</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（4）县自然资源和规划部门密切关注台风动向，与气象部门共同做好地质灾害预报工作。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5）县交运部门组织各地加强公路以及在建工程的巡查，通知运输车辆做好防台风准备；加强对公路沿线指示标志、行道树和施工现场脚手架、简易房的安全防护；准备好各类抢险物资及船舶、车辆和机械等设施设备，安排好抢险救灾人员。</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（6）县住建部门组织检查</w:t>
      </w:r>
      <w:r w:rsidRPr="004802A1">
        <w:rPr>
          <w:color w:val="000000" w:themeColor="text1"/>
          <w:kern w:val="2"/>
          <w:sz w:val="30"/>
          <w:szCs w:val="30"/>
        </w:rPr>
        <w:t>系统所属的</w:t>
      </w:r>
      <w:r w:rsidRPr="004802A1">
        <w:rPr>
          <w:rFonts w:hint="eastAsia"/>
          <w:color w:val="000000" w:themeColor="text1"/>
          <w:kern w:val="2"/>
          <w:sz w:val="30"/>
          <w:szCs w:val="30"/>
        </w:rPr>
        <w:t>市政公用设施、建筑工</w:t>
      </w:r>
      <w:r w:rsidRPr="004802A1">
        <w:rPr>
          <w:color w:val="000000" w:themeColor="text1"/>
          <w:kern w:val="2"/>
          <w:sz w:val="30"/>
          <w:szCs w:val="30"/>
        </w:rPr>
        <w:t>地的高空建筑</w:t>
      </w:r>
      <w:r w:rsidRPr="004802A1">
        <w:rPr>
          <w:rFonts w:hint="eastAsia"/>
          <w:color w:val="000000" w:themeColor="text1"/>
          <w:kern w:val="2"/>
          <w:sz w:val="30"/>
          <w:szCs w:val="30"/>
        </w:rPr>
        <w:t>设施等重点领域和部位，做好防台风准备工作。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（7）县卫健部门组织做好救灾防病所需的药品、血源、消毒器具、医疗器械、救护车辆、燃料、备用电源和通讯设施等应急准备工作。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（8）县农业农村部门指导各地做好果树、高杆作物、大棚和养殖场畜禽舍的加固工作;加强农业设施及在建工程的检查，消除安全隐患。</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（9）县供电部门组织各地检查加固电力设施和设备，做好防台风准备。</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（10）县文化和旅游部门组织指导各地把台风消息通知到各旅游企业、景点及游客，做好防范准备。</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（11）县公安部门及时掌握各地的治安动态，指导灾区维护社会治安；参加抢险救灾工作，协助乡镇做好强制转移人员工作。</w:t>
      </w:r>
    </w:p>
    <w:p w:rsidR="00B354BF" w:rsidRPr="004802A1" w:rsidRDefault="00675807">
      <w:pPr>
        <w:pStyle w:val="a5"/>
        <w:spacing w:line="300" w:lineRule="auto"/>
        <w:ind w:firstLine="600"/>
        <w:rPr>
          <w:color w:val="000000" w:themeColor="text1"/>
          <w:kern w:val="2"/>
          <w:sz w:val="30"/>
          <w:szCs w:val="30"/>
        </w:rPr>
      </w:pPr>
      <w:r w:rsidRPr="004802A1">
        <w:rPr>
          <w:rFonts w:hint="eastAsia"/>
          <w:color w:val="000000" w:themeColor="text1"/>
          <w:kern w:val="2"/>
          <w:sz w:val="30"/>
          <w:szCs w:val="30"/>
        </w:rPr>
        <w:t>（12）县教体部门负责中小学校做好防台风准备工作。</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（13）其他成员单位按照职责和县防指部署做好防台风工作。</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（14）根据台风影响程度，各乡（镇）、区防汛防旱指挥部应及时启动相应的应急响应，部署防台风工作，明确防御目标和重点，发布人员转移命令，组织指挥抢险救灾工作。加强值班，密切监视台风和水雨</w:t>
      </w:r>
      <w:r w:rsidRPr="004802A1">
        <w:rPr>
          <w:rFonts w:hint="eastAsia"/>
          <w:color w:val="000000" w:themeColor="text1"/>
          <w:kern w:val="2"/>
          <w:sz w:val="30"/>
          <w:szCs w:val="30"/>
        </w:rPr>
        <w:lastRenderedPageBreak/>
        <w:t xml:space="preserve">情，及时预报、预警，根据预案做好危险地区群众转移的准备工作，做好水库、河网预排预泄，组织水库、堤防、在建工程和险工险段、地质灾害隐患点等巡查，组织人力、物力做好抢险救灾准备，及时将防台风情况报上级防汛抗旱指挥部。 </w:t>
      </w:r>
    </w:p>
    <w:p w:rsidR="00B354BF" w:rsidRPr="004802A1" w:rsidRDefault="00675807">
      <w:pPr>
        <w:pStyle w:val="2"/>
        <w:spacing w:before="120" w:after="120"/>
        <w:ind w:firstLineChars="200" w:firstLine="643"/>
        <w:rPr>
          <w:color w:val="000000" w:themeColor="text1"/>
        </w:rPr>
      </w:pPr>
      <w:bookmarkStart w:id="179" w:name="_Toc423075474"/>
      <w:r w:rsidRPr="004802A1">
        <w:rPr>
          <w:rFonts w:hint="eastAsia"/>
          <w:color w:val="000000" w:themeColor="text1"/>
        </w:rPr>
        <w:t xml:space="preserve">5.4  </w:t>
      </w:r>
      <w:r w:rsidRPr="004802A1">
        <w:rPr>
          <w:rFonts w:ascii="仿宋_GB2312" w:eastAsia="仿宋_GB2312" w:hint="eastAsia"/>
          <w:color w:val="000000" w:themeColor="text1"/>
        </w:rPr>
        <w:t>Ⅳ</w:t>
      </w:r>
      <w:r w:rsidRPr="004802A1">
        <w:rPr>
          <w:rFonts w:hint="eastAsia"/>
          <w:color w:val="000000" w:themeColor="text1"/>
        </w:rPr>
        <w:t>级应急响应</w:t>
      </w:r>
      <w:bookmarkEnd w:id="179"/>
      <w:r w:rsidRPr="004802A1">
        <w:rPr>
          <w:rFonts w:hint="eastAsia"/>
          <w:color w:val="000000" w:themeColor="text1"/>
        </w:rPr>
        <w:t xml:space="preserve"> </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（1）县防指副</w:t>
      </w:r>
      <w:r w:rsidRPr="004802A1">
        <w:rPr>
          <w:color w:val="000000" w:themeColor="text1"/>
          <w:kern w:val="2"/>
          <w:sz w:val="30"/>
          <w:szCs w:val="30"/>
        </w:rPr>
        <w:t>指挥</w:t>
      </w:r>
      <w:r w:rsidRPr="004802A1">
        <w:rPr>
          <w:rFonts w:hint="eastAsia"/>
          <w:color w:val="000000" w:themeColor="text1"/>
          <w:kern w:val="2"/>
          <w:sz w:val="30"/>
          <w:szCs w:val="30"/>
        </w:rPr>
        <w:t>长或委托</w:t>
      </w:r>
      <w:r w:rsidRPr="004802A1">
        <w:rPr>
          <w:color w:val="000000" w:themeColor="text1"/>
          <w:kern w:val="2"/>
          <w:sz w:val="30"/>
          <w:szCs w:val="30"/>
        </w:rPr>
        <w:t>有关负责人</w:t>
      </w:r>
      <w:r w:rsidRPr="004802A1">
        <w:rPr>
          <w:rFonts w:hint="eastAsia"/>
          <w:color w:val="000000" w:themeColor="text1"/>
          <w:kern w:val="2"/>
          <w:sz w:val="30"/>
          <w:szCs w:val="30"/>
        </w:rPr>
        <w:t xml:space="preserve">主持会商，研究分析台风可能影响情况，研究防御重点和对策，部署有关工作。应急、气象、自然资源和规划等部门领导进岗、加强值班，密切监视台风动向，做好各自的预测、预报工作，并及时向市防指报告。 </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（2）水利部门重点做好水库、河网的洪水承载能力分析，研究、制订预排预泄方案，组织做好水库、堤防、在建工程等防洪工程的检查工作；交</w:t>
      </w:r>
      <w:r w:rsidRPr="004802A1">
        <w:rPr>
          <w:color w:val="000000" w:themeColor="text1"/>
          <w:kern w:val="2"/>
          <w:sz w:val="30"/>
          <w:szCs w:val="30"/>
        </w:rPr>
        <w:t>运</w:t>
      </w:r>
      <w:r w:rsidRPr="004802A1">
        <w:rPr>
          <w:rFonts w:hint="eastAsia"/>
          <w:color w:val="000000" w:themeColor="text1"/>
          <w:kern w:val="2"/>
          <w:sz w:val="30"/>
          <w:szCs w:val="30"/>
        </w:rPr>
        <w:t xml:space="preserve">部门重点做好江上船只和水上作业等人员的安全防范工作；自然资源和规划部门重点做好地质灾害隐患点的检查工作；其它防指成员单位，根据各自职责，开展工作。 </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（3）根据台风影响的程度，各乡（镇）、区防汛防旱指挥部启动相应的应急响应，研究防御重点和对策，部署有关防台风工作。加强值班，密切监视台风动向，重点做好水库</w:t>
      </w:r>
      <w:r w:rsidRPr="004802A1">
        <w:rPr>
          <w:color w:val="000000" w:themeColor="text1"/>
          <w:kern w:val="2"/>
          <w:sz w:val="30"/>
          <w:szCs w:val="30"/>
        </w:rPr>
        <w:t>、尾矿库、重要河流堤防和地质灾害</w:t>
      </w:r>
      <w:r w:rsidRPr="004802A1">
        <w:rPr>
          <w:rFonts w:hint="eastAsia"/>
          <w:color w:val="000000" w:themeColor="text1"/>
          <w:kern w:val="2"/>
          <w:sz w:val="30"/>
          <w:szCs w:val="30"/>
        </w:rPr>
        <w:t>点的</w:t>
      </w:r>
      <w:r w:rsidRPr="004802A1">
        <w:rPr>
          <w:color w:val="000000" w:themeColor="text1"/>
          <w:kern w:val="2"/>
          <w:sz w:val="30"/>
          <w:szCs w:val="30"/>
        </w:rPr>
        <w:t>防范工作。</w:t>
      </w:r>
    </w:p>
    <w:p w:rsidR="00B354BF" w:rsidRPr="004802A1" w:rsidRDefault="00675807">
      <w:pPr>
        <w:pStyle w:val="2"/>
        <w:spacing w:before="120" w:after="120"/>
        <w:ind w:firstLineChars="200" w:firstLine="643"/>
        <w:rPr>
          <w:color w:val="000000" w:themeColor="text1"/>
        </w:rPr>
      </w:pPr>
      <w:bookmarkStart w:id="180" w:name="_Toc423075475"/>
      <w:r w:rsidRPr="004802A1">
        <w:rPr>
          <w:rFonts w:hint="eastAsia"/>
          <w:color w:val="000000" w:themeColor="text1"/>
        </w:rPr>
        <w:t xml:space="preserve">5.5 </w:t>
      </w:r>
      <w:r w:rsidRPr="004802A1">
        <w:rPr>
          <w:rFonts w:hint="eastAsia"/>
          <w:color w:val="000000" w:themeColor="text1"/>
        </w:rPr>
        <w:t>台风警报解除</w:t>
      </w:r>
      <w:bookmarkEnd w:id="169"/>
      <w:bookmarkEnd w:id="170"/>
      <w:bookmarkEnd w:id="171"/>
      <w:bookmarkEnd w:id="172"/>
      <w:bookmarkEnd w:id="173"/>
      <w:bookmarkEnd w:id="174"/>
      <w:bookmarkEnd w:id="175"/>
      <w:bookmarkEnd w:id="180"/>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color w:val="000000" w:themeColor="text1"/>
          <w:kern w:val="2"/>
          <w:sz w:val="30"/>
          <w:szCs w:val="30"/>
        </w:rPr>
        <w:t>台风已离开本地，强降雨基本停止，对本地不再有影响，</w:t>
      </w:r>
      <w:r w:rsidRPr="004802A1">
        <w:rPr>
          <w:rFonts w:hint="eastAsia"/>
          <w:color w:val="000000" w:themeColor="text1"/>
          <w:kern w:val="2"/>
          <w:sz w:val="30"/>
          <w:szCs w:val="30"/>
        </w:rPr>
        <w:t>县</w:t>
      </w:r>
      <w:r w:rsidRPr="004802A1">
        <w:rPr>
          <w:color w:val="000000" w:themeColor="text1"/>
          <w:kern w:val="2"/>
          <w:sz w:val="30"/>
          <w:szCs w:val="30"/>
        </w:rPr>
        <w:t>防指根据实际情况宣布解除台风警报</w:t>
      </w:r>
      <w:r w:rsidRPr="004802A1">
        <w:rPr>
          <w:rFonts w:hint="eastAsia"/>
          <w:color w:val="000000" w:themeColor="text1"/>
          <w:kern w:val="2"/>
          <w:sz w:val="30"/>
          <w:szCs w:val="30"/>
        </w:rPr>
        <w:t>。</w:t>
      </w:r>
      <w:r w:rsidRPr="004802A1">
        <w:rPr>
          <w:color w:val="000000" w:themeColor="text1"/>
          <w:kern w:val="2"/>
          <w:sz w:val="30"/>
          <w:szCs w:val="30"/>
        </w:rPr>
        <w:t>各级各部门按照各自职责组织对台风灾害的影响进行核查、统计，组织转移人员有组织地返回，恢复正常生产、生活秩序。</w:t>
      </w:r>
      <w:r w:rsidRPr="004802A1">
        <w:rPr>
          <w:rFonts w:hint="eastAsia"/>
          <w:color w:val="000000" w:themeColor="text1"/>
          <w:kern w:val="2"/>
          <w:sz w:val="30"/>
          <w:szCs w:val="30"/>
        </w:rPr>
        <w:t>如没有发生重大灾情，转入正常性工作；如发生重大灾情，转入灾后恢复工作。</w:t>
      </w:r>
    </w:p>
    <w:p w:rsidR="00B354BF" w:rsidRPr="004802A1" w:rsidRDefault="00675807">
      <w:pPr>
        <w:pStyle w:val="111"/>
        <w:ind w:firstLineChars="200" w:firstLine="643"/>
        <w:rPr>
          <w:b/>
          <w:color w:val="000000" w:themeColor="text1"/>
        </w:rPr>
      </w:pPr>
      <w:bookmarkStart w:id="181" w:name="_Toc152557971"/>
      <w:bookmarkStart w:id="182" w:name="_Toc152558140"/>
      <w:bookmarkStart w:id="183" w:name="_Toc158025137"/>
      <w:bookmarkStart w:id="184" w:name="_Toc158026837"/>
      <w:bookmarkStart w:id="185" w:name="_Toc159062600"/>
      <w:bookmarkStart w:id="186" w:name="_Toc159062967"/>
      <w:bookmarkStart w:id="187" w:name="_Toc159300377"/>
      <w:bookmarkStart w:id="188" w:name="_Toc423075476"/>
      <w:r w:rsidRPr="004802A1">
        <w:rPr>
          <w:rFonts w:hint="eastAsia"/>
          <w:b/>
          <w:color w:val="000000" w:themeColor="text1"/>
        </w:rPr>
        <w:t xml:space="preserve">6 </w:t>
      </w:r>
      <w:r w:rsidRPr="004802A1">
        <w:rPr>
          <w:rFonts w:hint="eastAsia"/>
          <w:b/>
          <w:color w:val="000000" w:themeColor="text1"/>
        </w:rPr>
        <w:t>抢险救灾</w:t>
      </w:r>
      <w:bookmarkEnd w:id="181"/>
      <w:bookmarkEnd w:id="182"/>
      <w:bookmarkEnd w:id="183"/>
      <w:bookmarkEnd w:id="184"/>
      <w:bookmarkEnd w:id="185"/>
      <w:bookmarkEnd w:id="186"/>
      <w:bookmarkEnd w:id="187"/>
      <w:bookmarkEnd w:id="188"/>
    </w:p>
    <w:p w:rsidR="00B354BF" w:rsidRPr="004802A1" w:rsidRDefault="00675807">
      <w:pPr>
        <w:pStyle w:val="2"/>
        <w:spacing w:before="120" w:after="120"/>
        <w:ind w:firstLineChars="200" w:firstLine="643"/>
        <w:rPr>
          <w:color w:val="000000" w:themeColor="text1"/>
        </w:rPr>
      </w:pPr>
      <w:bookmarkStart w:id="189" w:name="_Toc152557972"/>
      <w:bookmarkStart w:id="190" w:name="_Toc152558141"/>
      <w:bookmarkStart w:id="191" w:name="_Toc158025138"/>
      <w:bookmarkStart w:id="192" w:name="_Toc158026838"/>
      <w:bookmarkStart w:id="193" w:name="_Toc159062601"/>
      <w:bookmarkStart w:id="194" w:name="_Toc159062968"/>
      <w:bookmarkStart w:id="195" w:name="_Toc159300378"/>
      <w:bookmarkStart w:id="196" w:name="_Toc423075477"/>
      <w:r w:rsidRPr="004802A1">
        <w:rPr>
          <w:rFonts w:hint="eastAsia"/>
          <w:color w:val="000000" w:themeColor="text1"/>
        </w:rPr>
        <w:t xml:space="preserve">6.1 </w:t>
      </w:r>
      <w:r w:rsidRPr="004802A1">
        <w:rPr>
          <w:rFonts w:hint="eastAsia"/>
          <w:color w:val="000000" w:themeColor="text1"/>
        </w:rPr>
        <w:t>组织领导</w:t>
      </w:r>
      <w:bookmarkEnd w:id="189"/>
      <w:bookmarkEnd w:id="190"/>
      <w:bookmarkEnd w:id="191"/>
      <w:bookmarkEnd w:id="192"/>
      <w:bookmarkEnd w:id="193"/>
      <w:bookmarkEnd w:id="194"/>
      <w:bookmarkEnd w:id="195"/>
      <w:bookmarkEnd w:id="196"/>
    </w:p>
    <w:p w:rsidR="00B354BF" w:rsidRPr="004802A1" w:rsidRDefault="00675807">
      <w:pPr>
        <w:pStyle w:val="a5"/>
        <w:autoSpaceDE/>
        <w:autoSpaceDN/>
        <w:adjustRightInd/>
        <w:spacing w:line="300" w:lineRule="auto"/>
        <w:ind w:firstLine="600"/>
        <w:rPr>
          <w:color w:val="000000" w:themeColor="text1"/>
          <w:kern w:val="2"/>
          <w:sz w:val="30"/>
          <w:szCs w:val="30"/>
        </w:rPr>
      </w:pPr>
      <w:bookmarkStart w:id="197" w:name="_Toc158025139"/>
      <w:bookmarkStart w:id="198" w:name="_Toc158026839"/>
      <w:bookmarkStart w:id="199" w:name="_Toc159062602"/>
      <w:r w:rsidRPr="004802A1">
        <w:rPr>
          <w:rFonts w:hint="eastAsia"/>
          <w:color w:val="000000" w:themeColor="text1"/>
          <w:kern w:val="2"/>
          <w:sz w:val="30"/>
          <w:szCs w:val="30"/>
        </w:rPr>
        <w:t>县政府召开抢险救灾会议，落实应急救灾资金和救助工作，全面转</w:t>
      </w:r>
      <w:r w:rsidRPr="004802A1">
        <w:rPr>
          <w:rFonts w:hint="eastAsia"/>
          <w:color w:val="000000" w:themeColor="text1"/>
          <w:kern w:val="2"/>
          <w:sz w:val="30"/>
          <w:szCs w:val="30"/>
        </w:rPr>
        <w:lastRenderedPageBreak/>
        <w:t>入灾后自救和重建家园。对受灾区房屋安排有关部门进行安全鉴定，视情况组织撤离人员返家。相关工作组会同有关部门做好基本生活资料的组织、救灾物品的发放、市场秩序维护等工作。</w:t>
      </w:r>
      <w:bookmarkEnd w:id="197"/>
      <w:bookmarkEnd w:id="198"/>
      <w:bookmarkEnd w:id="199"/>
      <w:r w:rsidRPr="004802A1">
        <w:rPr>
          <w:color w:val="000000" w:themeColor="text1"/>
          <w:kern w:val="2"/>
          <w:sz w:val="30"/>
          <w:szCs w:val="30"/>
        </w:rPr>
        <w:t xml:space="preserve">　</w:t>
      </w:r>
      <w:bookmarkStart w:id="200" w:name="_Toc152557973"/>
      <w:bookmarkStart w:id="201" w:name="_Toc152558142"/>
    </w:p>
    <w:p w:rsidR="00B354BF" w:rsidRPr="004802A1" w:rsidRDefault="00675807">
      <w:pPr>
        <w:pStyle w:val="2"/>
        <w:spacing w:before="120" w:after="120"/>
        <w:ind w:firstLineChars="200" w:firstLine="643"/>
        <w:rPr>
          <w:color w:val="000000" w:themeColor="text1"/>
        </w:rPr>
      </w:pPr>
      <w:bookmarkStart w:id="202" w:name="_Toc158025140"/>
      <w:bookmarkStart w:id="203" w:name="_Toc158026840"/>
      <w:bookmarkStart w:id="204" w:name="_Toc159062603"/>
      <w:bookmarkStart w:id="205" w:name="_Toc159062969"/>
      <w:bookmarkStart w:id="206" w:name="_Toc159300379"/>
      <w:bookmarkStart w:id="207" w:name="_Toc423075478"/>
      <w:r w:rsidRPr="004802A1">
        <w:rPr>
          <w:rFonts w:hint="eastAsia"/>
          <w:color w:val="000000" w:themeColor="text1"/>
        </w:rPr>
        <w:t xml:space="preserve">6.2 </w:t>
      </w:r>
      <w:r w:rsidRPr="004802A1">
        <w:rPr>
          <w:rFonts w:hint="eastAsia"/>
          <w:color w:val="000000" w:themeColor="text1"/>
        </w:rPr>
        <w:t>抢险救灾</w:t>
      </w:r>
      <w:bookmarkEnd w:id="200"/>
      <w:bookmarkEnd w:id="201"/>
      <w:bookmarkEnd w:id="202"/>
      <w:bookmarkEnd w:id="203"/>
      <w:bookmarkEnd w:id="204"/>
      <w:bookmarkEnd w:id="205"/>
      <w:bookmarkEnd w:id="206"/>
      <w:bookmarkEnd w:id="207"/>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台风灾害发生后,县</w:t>
      </w:r>
      <w:r w:rsidRPr="004802A1">
        <w:rPr>
          <w:color w:val="000000" w:themeColor="text1"/>
          <w:kern w:val="2"/>
          <w:sz w:val="30"/>
          <w:szCs w:val="30"/>
        </w:rPr>
        <w:t>、乡（镇）</w:t>
      </w:r>
      <w:r w:rsidRPr="004802A1">
        <w:rPr>
          <w:rFonts w:hint="eastAsia"/>
          <w:color w:val="000000" w:themeColor="text1"/>
          <w:kern w:val="2"/>
          <w:sz w:val="30"/>
          <w:szCs w:val="30"/>
        </w:rPr>
        <w:t>政府和电信、供水、供电、水利、交运、农业农村等有关部门及基层组织要迅速调查、核实灾害损失情况并报县防指。</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加强对受伤人员、病人救护，确保有病能医，加强灾后卫生防疫工作，确保灾后无大疫。加强政治思想工作，维持好灾区社会治安，稳定群众情绪，关心群众生活，妥善安置重灾户。组织实施灾后各项安置工作，尽快恢复生产和生活秩序。对损坏的水利、电力、电信、公路等基础设施全力进行应急临时抢修，确保救灾工作的顺利展开。</w:t>
      </w:r>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应急</w:t>
      </w:r>
      <w:r w:rsidRPr="004802A1">
        <w:rPr>
          <w:color w:val="000000" w:themeColor="text1"/>
          <w:kern w:val="2"/>
          <w:sz w:val="30"/>
          <w:szCs w:val="30"/>
        </w:rPr>
        <w:t>部门做好灾民安置工作，按有关规定和程序开展政府救助</w:t>
      </w:r>
      <w:r w:rsidRPr="004802A1">
        <w:rPr>
          <w:rFonts w:hint="eastAsia"/>
          <w:color w:val="000000" w:themeColor="text1"/>
          <w:kern w:val="2"/>
          <w:sz w:val="30"/>
          <w:szCs w:val="30"/>
        </w:rPr>
        <w:t>；</w:t>
      </w:r>
      <w:r w:rsidR="00D4215F" w:rsidRPr="004802A1">
        <w:rPr>
          <w:rFonts w:hint="eastAsia"/>
          <w:color w:val="000000" w:themeColor="text1"/>
          <w:kern w:val="2"/>
          <w:sz w:val="30"/>
          <w:szCs w:val="30"/>
        </w:rPr>
        <w:t>县民政局</w:t>
      </w:r>
      <w:r w:rsidRPr="004802A1">
        <w:rPr>
          <w:rFonts w:hint="eastAsia"/>
          <w:color w:val="000000" w:themeColor="text1"/>
          <w:kern w:val="2"/>
          <w:sz w:val="30"/>
          <w:szCs w:val="30"/>
        </w:rPr>
        <w:t>、</w:t>
      </w:r>
      <w:r w:rsidR="00D4215F" w:rsidRPr="004802A1">
        <w:rPr>
          <w:rFonts w:hint="eastAsia"/>
          <w:color w:val="000000" w:themeColor="text1"/>
          <w:kern w:val="2"/>
          <w:sz w:val="30"/>
          <w:szCs w:val="30"/>
        </w:rPr>
        <w:t>县</w:t>
      </w:r>
      <w:r w:rsidRPr="004802A1">
        <w:rPr>
          <w:rFonts w:hint="eastAsia"/>
          <w:color w:val="000000" w:themeColor="text1"/>
          <w:kern w:val="2"/>
          <w:sz w:val="30"/>
          <w:szCs w:val="30"/>
        </w:rPr>
        <w:t>红十字会等社会团体协助开展社会捐助；</w:t>
      </w:r>
      <w:r w:rsidRPr="004802A1">
        <w:rPr>
          <w:color w:val="000000" w:themeColor="text1"/>
          <w:kern w:val="2"/>
          <w:sz w:val="30"/>
          <w:szCs w:val="30"/>
        </w:rPr>
        <w:t>各行各业组织开展支援灾区恢复生产、重建家园活动</w:t>
      </w:r>
      <w:r w:rsidRPr="004802A1">
        <w:rPr>
          <w:rFonts w:hint="eastAsia"/>
          <w:color w:val="000000" w:themeColor="text1"/>
          <w:kern w:val="2"/>
          <w:sz w:val="30"/>
          <w:szCs w:val="30"/>
        </w:rPr>
        <w:t>。对各类水毁工程普查、统计、上报，制订水毁工程修复计划，多方筹措资金进行修复。</w:t>
      </w:r>
    </w:p>
    <w:p w:rsidR="00B354BF" w:rsidRPr="004802A1" w:rsidRDefault="00675807">
      <w:pPr>
        <w:pStyle w:val="2"/>
        <w:spacing w:before="120" w:after="120"/>
        <w:ind w:firstLineChars="200" w:firstLine="643"/>
        <w:rPr>
          <w:color w:val="000000" w:themeColor="text1"/>
        </w:rPr>
      </w:pPr>
      <w:bookmarkStart w:id="208" w:name="_Toc152557975"/>
      <w:bookmarkStart w:id="209" w:name="_Toc152558144"/>
      <w:bookmarkStart w:id="210" w:name="_Toc158025141"/>
      <w:bookmarkStart w:id="211" w:name="_Toc158026841"/>
      <w:bookmarkStart w:id="212" w:name="_Toc159062604"/>
      <w:bookmarkStart w:id="213" w:name="_Toc159062970"/>
      <w:bookmarkStart w:id="214" w:name="_Toc159300380"/>
      <w:bookmarkStart w:id="215" w:name="_Toc423075479"/>
      <w:r w:rsidRPr="004802A1">
        <w:rPr>
          <w:rFonts w:hint="eastAsia"/>
          <w:color w:val="000000" w:themeColor="text1"/>
        </w:rPr>
        <w:t xml:space="preserve">6.3 </w:t>
      </w:r>
      <w:r w:rsidRPr="004802A1">
        <w:rPr>
          <w:rFonts w:hint="eastAsia"/>
          <w:color w:val="000000" w:themeColor="text1"/>
        </w:rPr>
        <w:t>灾情核查</w:t>
      </w:r>
      <w:bookmarkEnd w:id="208"/>
      <w:bookmarkEnd w:id="209"/>
      <w:bookmarkEnd w:id="210"/>
      <w:bookmarkEnd w:id="211"/>
      <w:bookmarkEnd w:id="212"/>
      <w:bookmarkEnd w:id="213"/>
      <w:bookmarkEnd w:id="214"/>
      <w:bookmarkEnd w:id="215"/>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台风灾害发生后, 县</w:t>
      </w:r>
      <w:r w:rsidRPr="004802A1">
        <w:rPr>
          <w:color w:val="000000" w:themeColor="text1"/>
          <w:kern w:val="2"/>
          <w:sz w:val="30"/>
          <w:szCs w:val="30"/>
        </w:rPr>
        <w:t>、乡（镇）</w:t>
      </w:r>
      <w:r w:rsidRPr="004802A1">
        <w:rPr>
          <w:rFonts w:hint="eastAsia"/>
          <w:color w:val="000000" w:themeColor="text1"/>
          <w:kern w:val="2"/>
          <w:sz w:val="30"/>
          <w:szCs w:val="30"/>
        </w:rPr>
        <w:t>政府和电信、供水、供电、水利、交运、农业农村等有关部门及基层组织要迅速调查、核实灾害损失情况报县防指办。县应急部门做好查灾核灾工作，并及时由县防指向市防汛抗旱指挥部报告，同</w:t>
      </w:r>
      <w:r w:rsidRPr="004802A1">
        <w:rPr>
          <w:color w:val="000000" w:themeColor="text1"/>
          <w:kern w:val="2"/>
          <w:sz w:val="30"/>
          <w:szCs w:val="30"/>
        </w:rPr>
        <w:t>时</w:t>
      </w:r>
      <w:bookmarkStart w:id="216" w:name="_GoBack"/>
      <w:bookmarkEnd w:id="216"/>
      <w:r w:rsidRPr="004802A1">
        <w:rPr>
          <w:rFonts w:hint="eastAsia"/>
          <w:color w:val="000000" w:themeColor="text1"/>
          <w:kern w:val="2"/>
          <w:sz w:val="30"/>
          <w:szCs w:val="30"/>
        </w:rPr>
        <w:t>整理制作防灾、抗灾、水毁、救灾等专题片和材料备存。</w:t>
      </w:r>
    </w:p>
    <w:p w:rsidR="00B354BF" w:rsidRPr="004802A1" w:rsidRDefault="00675807">
      <w:pPr>
        <w:pStyle w:val="2"/>
        <w:spacing w:before="120" w:after="120"/>
        <w:ind w:firstLineChars="200" w:firstLine="643"/>
        <w:rPr>
          <w:color w:val="000000" w:themeColor="text1"/>
        </w:rPr>
      </w:pPr>
      <w:bookmarkStart w:id="217" w:name="_Toc152557976"/>
      <w:bookmarkStart w:id="218" w:name="_Toc152558145"/>
      <w:bookmarkStart w:id="219" w:name="_Toc158025142"/>
      <w:bookmarkStart w:id="220" w:name="_Toc158026842"/>
      <w:bookmarkStart w:id="221" w:name="_Toc159062605"/>
      <w:bookmarkStart w:id="222" w:name="_Toc159062971"/>
      <w:bookmarkStart w:id="223" w:name="_Toc159300381"/>
      <w:bookmarkStart w:id="224" w:name="_Toc423075480"/>
      <w:r w:rsidRPr="004802A1">
        <w:rPr>
          <w:rFonts w:hint="eastAsia"/>
          <w:color w:val="000000" w:themeColor="text1"/>
        </w:rPr>
        <w:t xml:space="preserve">6.4 </w:t>
      </w:r>
      <w:r w:rsidRPr="004802A1">
        <w:rPr>
          <w:rFonts w:hint="eastAsia"/>
          <w:color w:val="000000" w:themeColor="text1"/>
        </w:rPr>
        <w:t>灾后反思</w:t>
      </w:r>
      <w:bookmarkEnd w:id="217"/>
      <w:bookmarkEnd w:id="218"/>
      <w:bookmarkEnd w:id="219"/>
      <w:bookmarkEnd w:id="220"/>
      <w:bookmarkEnd w:id="221"/>
      <w:bookmarkEnd w:id="222"/>
      <w:bookmarkEnd w:id="223"/>
      <w:bookmarkEnd w:id="224"/>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总结经验教训，必要时进一步完善本预案，不断</w:t>
      </w:r>
      <w:r w:rsidRPr="004802A1">
        <w:rPr>
          <w:color w:val="000000" w:themeColor="text1"/>
          <w:kern w:val="2"/>
          <w:sz w:val="30"/>
          <w:szCs w:val="30"/>
        </w:rPr>
        <w:t>提高</w:t>
      </w:r>
      <w:r w:rsidRPr="004802A1">
        <w:rPr>
          <w:rFonts w:hint="eastAsia"/>
          <w:color w:val="000000" w:themeColor="text1"/>
          <w:kern w:val="2"/>
          <w:sz w:val="30"/>
          <w:szCs w:val="30"/>
        </w:rPr>
        <w:t>我县</w:t>
      </w:r>
      <w:r w:rsidRPr="004802A1">
        <w:rPr>
          <w:color w:val="000000" w:themeColor="text1"/>
          <w:kern w:val="2"/>
          <w:sz w:val="30"/>
          <w:szCs w:val="30"/>
        </w:rPr>
        <w:t>防</w:t>
      </w:r>
      <w:r w:rsidRPr="004802A1">
        <w:rPr>
          <w:rFonts w:hint="eastAsia"/>
          <w:color w:val="000000" w:themeColor="text1"/>
          <w:kern w:val="2"/>
          <w:sz w:val="30"/>
          <w:szCs w:val="30"/>
        </w:rPr>
        <w:t>御</w:t>
      </w:r>
      <w:r w:rsidRPr="004802A1">
        <w:rPr>
          <w:color w:val="000000" w:themeColor="text1"/>
          <w:kern w:val="2"/>
          <w:sz w:val="30"/>
          <w:szCs w:val="30"/>
        </w:rPr>
        <w:t>台风</w:t>
      </w:r>
      <w:r w:rsidRPr="004802A1">
        <w:rPr>
          <w:rFonts w:hint="eastAsia"/>
          <w:color w:val="000000" w:themeColor="text1"/>
          <w:kern w:val="2"/>
          <w:sz w:val="30"/>
          <w:szCs w:val="30"/>
        </w:rPr>
        <w:t>的工作</w:t>
      </w:r>
      <w:r w:rsidRPr="004802A1">
        <w:rPr>
          <w:color w:val="000000" w:themeColor="text1"/>
          <w:kern w:val="2"/>
          <w:sz w:val="30"/>
          <w:szCs w:val="30"/>
        </w:rPr>
        <w:t>能力</w:t>
      </w:r>
      <w:r w:rsidRPr="004802A1">
        <w:rPr>
          <w:rFonts w:hint="eastAsia"/>
          <w:color w:val="000000" w:themeColor="text1"/>
          <w:kern w:val="2"/>
          <w:sz w:val="30"/>
          <w:szCs w:val="30"/>
        </w:rPr>
        <w:t>。</w:t>
      </w:r>
      <w:bookmarkStart w:id="225" w:name="_Toc152557977"/>
      <w:bookmarkStart w:id="226" w:name="_Toc152558146"/>
    </w:p>
    <w:p w:rsidR="00B354BF" w:rsidRPr="004802A1" w:rsidRDefault="00675807">
      <w:pPr>
        <w:pStyle w:val="111"/>
        <w:ind w:firstLineChars="200" w:firstLine="643"/>
        <w:rPr>
          <w:b/>
          <w:color w:val="000000" w:themeColor="text1"/>
        </w:rPr>
      </w:pPr>
      <w:bookmarkStart w:id="227" w:name="_Toc158025143"/>
      <w:bookmarkStart w:id="228" w:name="_Toc158026843"/>
      <w:bookmarkStart w:id="229" w:name="_Toc159062606"/>
      <w:bookmarkStart w:id="230" w:name="_Toc159062972"/>
      <w:bookmarkStart w:id="231" w:name="_Toc159300382"/>
      <w:bookmarkStart w:id="232" w:name="_Toc423075481"/>
      <w:r w:rsidRPr="004802A1">
        <w:rPr>
          <w:rFonts w:hint="eastAsia"/>
          <w:b/>
          <w:color w:val="000000" w:themeColor="text1"/>
        </w:rPr>
        <w:lastRenderedPageBreak/>
        <w:t xml:space="preserve">7 </w:t>
      </w:r>
      <w:r w:rsidRPr="004802A1">
        <w:rPr>
          <w:rFonts w:hint="eastAsia"/>
          <w:b/>
          <w:color w:val="000000" w:themeColor="text1"/>
        </w:rPr>
        <w:t>附则</w:t>
      </w:r>
      <w:bookmarkEnd w:id="225"/>
      <w:bookmarkEnd w:id="226"/>
      <w:bookmarkEnd w:id="227"/>
      <w:bookmarkEnd w:id="228"/>
      <w:bookmarkEnd w:id="229"/>
      <w:bookmarkEnd w:id="230"/>
      <w:bookmarkEnd w:id="231"/>
      <w:bookmarkEnd w:id="232"/>
    </w:p>
    <w:p w:rsidR="00B354BF" w:rsidRPr="004802A1" w:rsidRDefault="00675807">
      <w:pPr>
        <w:pStyle w:val="2"/>
        <w:spacing w:before="120" w:after="120"/>
        <w:ind w:firstLineChars="200" w:firstLine="643"/>
        <w:rPr>
          <w:color w:val="000000" w:themeColor="text1"/>
        </w:rPr>
      </w:pPr>
      <w:bookmarkStart w:id="233" w:name="_Toc159300384"/>
      <w:bookmarkStart w:id="234" w:name="_Toc423075482"/>
      <w:bookmarkStart w:id="235" w:name="_Toc152557978"/>
      <w:bookmarkEnd w:id="8"/>
      <w:r w:rsidRPr="004802A1">
        <w:rPr>
          <w:rFonts w:hint="eastAsia"/>
          <w:color w:val="000000" w:themeColor="text1"/>
        </w:rPr>
        <w:t xml:space="preserve">7.1 </w:t>
      </w:r>
      <w:r w:rsidRPr="004802A1">
        <w:rPr>
          <w:color w:val="000000" w:themeColor="text1"/>
        </w:rPr>
        <w:t>本预案启动时机</w:t>
      </w:r>
      <w:bookmarkEnd w:id="233"/>
      <w:bookmarkEnd w:id="234"/>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根据预报</w:t>
      </w:r>
      <w:r w:rsidRPr="004802A1">
        <w:rPr>
          <w:color w:val="000000" w:themeColor="text1"/>
          <w:kern w:val="2"/>
          <w:sz w:val="30"/>
          <w:szCs w:val="30"/>
        </w:rPr>
        <w:t>预测台风登陆时达到相应等级并对我</w:t>
      </w:r>
      <w:r w:rsidRPr="004802A1">
        <w:rPr>
          <w:rFonts w:hint="eastAsia"/>
          <w:color w:val="000000" w:themeColor="text1"/>
          <w:kern w:val="2"/>
          <w:sz w:val="30"/>
          <w:szCs w:val="30"/>
        </w:rPr>
        <w:t>县</w:t>
      </w:r>
      <w:r w:rsidRPr="004802A1">
        <w:rPr>
          <w:color w:val="000000" w:themeColor="text1"/>
          <w:kern w:val="2"/>
          <w:sz w:val="30"/>
          <w:szCs w:val="30"/>
        </w:rPr>
        <w:t>有较强影响</w:t>
      </w:r>
      <w:r w:rsidRPr="004802A1">
        <w:rPr>
          <w:rFonts w:hint="eastAsia"/>
          <w:color w:val="000000" w:themeColor="text1"/>
          <w:kern w:val="2"/>
          <w:sz w:val="30"/>
          <w:szCs w:val="30"/>
        </w:rPr>
        <w:t>启动本预案</w:t>
      </w:r>
      <w:r w:rsidRPr="004802A1">
        <w:rPr>
          <w:color w:val="000000" w:themeColor="text1"/>
          <w:kern w:val="2"/>
          <w:sz w:val="30"/>
          <w:szCs w:val="30"/>
        </w:rPr>
        <w:t>。</w:t>
      </w:r>
      <w:r w:rsidRPr="004802A1">
        <w:rPr>
          <w:rFonts w:hint="eastAsia"/>
          <w:color w:val="000000" w:themeColor="text1"/>
          <w:kern w:val="2"/>
          <w:sz w:val="30"/>
          <w:szCs w:val="30"/>
        </w:rPr>
        <w:t>因台风引发的暴雨洪水造成洪涝灾害达到《枞阳</w:t>
      </w:r>
      <w:r w:rsidRPr="004802A1">
        <w:rPr>
          <w:color w:val="000000" w:themeColor="text1"/>
          <w:kern w:val="2"/>
          <w:sz w:val="30"/>
          <w:szCs w:val="30"/>
        </w:rPr>
        <w:t>县</w:t>
      </w:r>
      <w:r w:rsidRPr="004802A1">
        <w:rPr>
          <w:rFonts w:hint="eastAsia"/>
          <w:color w:val="000000" w:themeColor="text1"/>
          <w:kern w:val="2"/>
          <w:sz w:val="30"/>
          <w:szCs w:val="30"/>
        </w:rPr>
        <w:t>防汛抗旱应急预案》规定的响应条件时，按《枞阳</w:t>
      </w:r>
      <w:r w:rsidRPr="004802A1">
        <w:rPr>
          <w:color w:val="000000" w:themeColor="text1"/>
          <w:kern w:val="2"/>
          <w:sz w:val="30"/>
          <w:szCs w:val="30"/>
        </w:rPr>
        <w:t>县</w:t>
      </w:r>
      <w:r w:rsidRPr="004802A1">
        <w:rPr>
          <w:rFonts w:hint="eastAsia"/>
          <w:color w:val="000000" w:themeColor="text1"/>
          <w:kern w:val="2"/>
          <w:sz w:val="30"/>
          <w:szCs w:val="30"/>
        </w:rPr>
        <w:t>防汛抗旱应急预案》执行。</w:t>
      </w:r>
      <w:r w:rsidRPr="004802A1">
        <w:rPr>
          <w:color w:val="000000" w:themeColor="text1"/>
          <w:kern w:val="2"/>
          <w:sz w:val="30"/>
          <w:szCs w:val="30"/>
        </w:rPr>
        <w:t>由台风所引发其它的次生灾害，按其规定或其预案执行。</w:t>
      </w:r>
    </w:p>
    <w:p w:rsidR="00B354BF" w:rsidRPr="004802A1" w:rsidRDefault="00675807">
      <w:pPr>
        <w:pStyle w:val="2"/>
        <w:spacing w:before="120" w:after="120"/>
        <w:ind w:firstLineChars="200" w:firstLine="643"/>
        <w:rPr>
          <w:color w:val="000000" w:themeColor="text1"/>
        </w:rPr>
      </w:pPr>
      <w:bookmarkStart w:id="236" w:name="_Toc159300385"/>
      <w:bookmarkStart w:id="237" w:name="_Toc423075483"/>
      <w:r w:rsidRPr="004802A1">
        <w:rPr>
          <w:rFonts w:hint="eastAsia"/>
          <w:color w:val="000000" w:themeColor="text1"/>
        </w:rPr>
        <w:t xml:space="preserve">7.2 </w:t>
      </w:r>
      <w:r w:rsidRPr="004802A1">
        <w:rPr>
          <w:color w:val="000000" w:themeColor="text1"/>
        </w:rPr>
        <w:t>预案管理与更新</w:t>
      </w:r>
      <w:bookmarkEnd w:id="236"/>
      <w:bookmarkEnd w:id="237"/>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根据预案在防御台风工作中的实际效果，县防指办决定是否组织有关技术人员对预案进行修订，并报县政府批准。</w:t>
      </w:r>
    </w:p>
    <w:p w:rsidR="00B354BF" w:rsidRPr="004802A1" w:rsidRDefault="00675807">
      <w:pPr>
        <w:pStyle w:val="2"/>
        <w:spacing w:before="120" w:after="120"/>
        <w:ind w:firstLineChars="200" w:firstLine="643"/>
        <w:rPr>
          <w:color w:val="000000" w:themeColor="text1"/>
        </w:rPr>
      </w:pPr>
      <w:bookmarkStart w:id="238" w:name="_Toc159300386"/>
      <w:bookmarkStart w:id="239" w:name="_Toc423075484"/>
      <w:r w:rsidRPr="004802A1">
        <w:rPr>
          <w:rFonts w:hint="eastAsia"/>
          <w:color w:val="000000" w:themeColor="text1"/>
        </w:rPr>
        <w:t xml:space="preserve">7.3 </w:t>
      </w:r>
      <w:r w:rsidRPr="004802A1">
        <w:rPr>
          <w:rFonts w:hint="eastAsia"/>
          <w:color w:val="000000" w:themeColor="text1"/>
        </w:rPr>
        <w:t>奖励与责任追究</w:t>
      </w:r>
      <w:bookmarkEnd w:id="238"/>
      <w:bookmarkEnd w:id="239"/>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对在防御台风抢险救灾工作中做出突出贡献的先进集体和个人，按有关规定进行表彰和奖励。对防御台风工作中玩忽职守造成损失的，依据有关法律法规，追究当事人责任，并予以处罚；构成犯罪的，依法追究其刑事责任。</w:t>
      </w:r>
    </w:p>
    <w:p w:rsidR="00B354BF" w:rsidRPr="004802A1" w:rsidRDefault="00675807">
      <w:pPr>
        <w:pStyle w:val="2"/>
        <w:spacing w:before="120" w:after="120"/>
        <w:ind w:firstLineChars="200" w:firstLine="643"/>
        <w:rPr>
          <w:color w:val="000000" w:themeColor="text1"/>
        </w:rPr>
      </w:pPr>
      <w:bookmarkStart w:id="240" w:name="_Toc159300387"/>
      <w:bookmarkStart w:id="241" w:name="_Toc423075485"/>
      <w:r w:rsidRPr="004802A1">
        <w:rPr>
          <w:rFonts w:hint="eastAsia"/>
          <w:color w:val="000000" w:themeColor="text1"/>
        </w:rPr>
        <w:t>7</w:t>
      </w:r>
      <w:r w:rsidRPr="004802A1">
        <w:rPr>
          <w:color w:val="000000" w:themeColor="text1"/>
        </w:rPr>
        <w:t>.</w:t>
      </w:r>
      <w:r w:rsidRPr="004802A1">
        <w:rPr>
          <w:rFonts w:hint="eastAsia"/>
          <w:color w:val="000000" w:themeColor="text1"/>
        </w:rPr>
        <w:t>4</w:t>
      </w:r>
      <w:r w:rsidRPr="004802A1">
        <w:rPr>
          <w:color w:val="000000" w:themeColor="text1"/>
        </w:rPr>
        <w:t xml:space="preserve"> </w:t>
      </w:r>
      <w:r w:rsidRPr="004802A1">
        <w:rPr>
          <w:rFonts w:hint="eastAsia"/>
          <w:color w:val="000000" w:themeColor="text1"/>
        </w:rPr>
        <w:t>预案</w:t>
      </w:r>
      <w:r w:rsidRPr="004802A1">
        <w:rPr>
          <w:color w:val="000000" w:themeColor="text1"/>
        </w:rPr>
        <w:t>解释</w:t>
      </w:r>
      <w:r w:rsidRPr="004802A1">
        <w:rPr>
          <w:rFonts w:hint="eastAsia"/>
          <w:color w:val="000000" w:themeColor="text1"/>
        </w:rPr>
        <w:t>部门</w:t>
      </w:r>
      <w:bookmarkEnd w:id="240"/>
      <w:bookmarkEnd w:id="241"/>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本预案由县防指办</w:t>
      </w:r>
      <w:r w:rsidRPr="004802A1">
        <w:rPr>
          <w:color w:val="000000" w:themeColor="text1"/>
          <w:kern w:val="2"/>
          <w:sz w:val="30"/>
          <w:szCs w:val="30"/>
        </w:rPr>
        <w:t>负责解释</w:t>
      </w:r>
      <w:r w:rsidRPr="004802A1">
        <w:rPr>
          <w:rFonts w:hint="eastAsia"/>
          <w:color w:val="000000" w:themeColor="text1"/>
          <w:kern w:val="2"/>
          <w:sz w:val="30"/>
          <w:szCs w:val="30"/>
        </w:rPr>
        <w:t>。</w:t>
      </w:r>
    </w:p>
    <w:p w:rsidR="00B354BF" w:rsidRPr="004802A1" w:rsidRDefault="00675807">
      <w:pPr>
        <w:pStyle w:val="2"/>
        <w:spacing w:before="120" w:after="120"/>
        <w:ind w:firstLineChars="200" w:firstLine="643"/>
        <w:rPr>
          <w:color w:val="000000" w:themeColor="text1"/>
        </w:rPr>
      </w:pPr>
      <w:bookmarkStart w:id="242" w:name="_Toc158026857"/>
      <w:bookmarkStart w:id="243" w:name="_Toc159062620"/>
      <w:bookmarkStart w:id="244" w:name="_Toc159062986"/>
      <w:bookmarkStart w:id="245" w:name="_Toc159300388"/>
      <w:bookmarkStart w:id="246" w:name="_Toc423075486"/>
      <w:bookmarkStart w:id="247" w:name="_Toc158025157"/>
      <w:bookmarkEnd w:id="235"/>
      <w:r w:rsidRPr="004802A1">
        <w:rPr>
          <w:rFonts w:hint="eastAsia"/>
          <w:color w:val="000000" w:themeColor="text1"/>
        </w:rPr>
        <w:t>7</w:t>
      </w:r>
      <w:r w:rsidRPr="004802A1">
        <w:rPr>
          <w:color w:val="000000" w:themeColor="text1"/>
        </w:rPr>
        <w:t>.</w:t>
      </w:r>
      <w:r w:rsidRPr="004802A1">
        <w:rPr>
          <w:rFonts w:hint="eastAsia"/>
          <w:color w:val="000000" w:themeColor="text1"/>
        </w:rPr>
        <w:t>5</w:t>
      </w:r>
      <w:r w:rsidRPr="004802A1">
        <w:rPr>
          <w:color w:val="000000" w:themeColor="text1"/>
        </w:rPr>
        <w:t xml:space="preserve"> </w:t>
      </w:r>
      <w:r w:rsidRPr="004802A1">
        <w:rPr>
          <w:rFonts w:hint="eastAsia"/>
          <w:color w:val="000000" w:themeColor="text1"/>
        </w:rPr>
        <w:t>预案实施时间</w:t>
      </w:r>
      <w:bookmarkEnd w:id="242"/>
      <w:bookmarkEnd w:id="243"/>
      <w:bookmarkEnd w:id="244"/>
      <w:bookmarkEnd w:id="245"/>
      <w:bookmarkEnd w:id="246"/>
    </w:p>
    <w:p w:rsidR="00B354BF" w:rsidRPr="004802A1" w:rsidRDefault="00675807">
      <w:pPr>
        <w:pStyle w:val="a5"/>
        <w:autoSpaceDE/>
        <w:autoSpaceDN/>
        <w:adjustRightInd/>
        <w:spacing w:line="300" w:lineRule="auto"/>
        <w:ind w:firstLine="600"/>
        <w:rPr>
          <w:color w:val="000000" w:themeColor="text1"/>
          <w:kern w:val="2"/>
          <w:sz w:val="30"/>
          <w:szCs w:val="30"/>
        </w:rPr>
      </w:pPr>
      <w:bookmarkStart w:id="248" w:name="_Toc158026858"/>
      <w:bookmarkStart w:id="249" w:name="_Toc159062621"/>
      <w:r w:rsidRPr="004802A1">
        <w:rPr>
          <w:color w:val="000000" w:themeColor="text1"/>
          <w:kern w:val="2"/>
          <w:sz w:val="30"/>
          <w:szCs w:val="30"/>
        </w:rPr>
        <w:t>本预案</w:t>
      </w:r>
      <w:r w:rsidRPr="004802A1">
        <w:rPr>
          <w:rFonts w:hint="eastAsia"/>
          <w:color w:val="000000" w:themeColor="text1"/>
          <w:kern w:val="2"/>
          <w:sz w:val="30"/>
          <w:szCs w:val="30"/>
        </w:rPr>
        <w:t>自印发之日起</w:t>
      </w:r>
      <w:r w:rsidRPr="004802A1">
        <w:rPr>
          <w:color w:val="000000" w:themeColor="text1"/>
          <w:kern w:val="2"/>
          <w:sz w:val="30"/>
          <w:szCs w:val="30"/>
        </w:rPr>
        <w:t>实施。</w:t>
      </w:r>
      <w:bookmarkEnd w:id="247"/>
      <w:bookmarkEnd w:id="248"/>
      <w:bookmarkEnd w:id="249"/>
    </w:p>
    <w:p w:rsidR="00B354BF" w:rsidRPr="004802A1" w:rsidRDefault="00675807">
      <w:pPr>
        <w:pStyle w:val="a5"/>
        <w:autoSpaceDE/>
        <w:autoSpaceDN/>
        <w:adjustRightInd/>
        <w:spacing w:line="300" w:lineRule="auto"/>
        <w:ind w:firstLine="600"/>
        <w:rPr>
          <w:color w:val="000000" w:themeColor="text1"/>
          <w:kern w:val="2"/>
          <w:sz w:val="30"/>
          <w:szCs w:val="30"/>
        </w:rPr>
      </w:pPr>
      <w:r w:rsidRPr="004802A1">
        <w:rPr>
          <w:rFonts w:hint="eastAsia"/>
          <w:color w:val="000000" w:themeColor="text1"/>
          <w:kern w:val="2"/>
          <w:sz w:val="30"/>
          <w:szCs w:val="30"/>
        </w:rPr>
        <w:t>附件</w:t>
      </w:r>
      <w:r w:rsidRPr="004802A1">
        <w:rPr>
          <w:color w:val="000000" w:themeColor="text1"/>
          <w:kern w:val="2"/>
          <w:sz w:val="30"/>
          <w:szCs w:val="30"/>
        </w:rPr>
        <w:t>：枞阳县防御台风组织机构图。</w:t>
      </w:r>
    </w:p>
    <w:p w:rsidR="00B354BF" w:rsidRPr="004802A1" w:rsidRDefault="00B354BF">
      <w:pPr>
        <w:pStyle w:val="a5"/>
        <w:autoSpaceDE/>
        <w:autoSpaceDN/>
        <w:adjustRightInd/>
        <w:spacing w:line="300" w:lineRule="auto"/>
        <w:ind w:firstLine="600"/>
        <w:rPr>
          <w:color w:val="000000" w:themeColor="text1"/>
          <w:kern w:val="2"/>
          <w:sz w:val="30"/>
          <w:szCs w:val="30"/>
        </w:rPr>
        <w:sectPr w:rsidR="00B354BF" w:rsidRPr="004802A1">
          <w:footerReference w:type="even" r:id="rId8"/>
          <w:footerReference w:type="default" r:id="rId9"/>
          <w:footerReference w:type="first" r:id="rId10"/>
          <w:pgSz w:w="11906" w:h="16838"/>
          <w:pgMar w:top="1361" w:right="1304" w:bottom="1361" w:left="1418" w:header="851" w:footer="851" w:gutter="0"/>
          <w:pgNumType w:fmt="numberInDash"/>
          <w:cols w:space="425"/>
          <w:docGrid w:linePitch="312"/>
        </w:sectPr>
      </w:pPr>
    </w:p>
    <w:p w:rsidR="006D7ECE" w:rsidRDefault="00675807">
      <w:pPr>
        <w:rPr>
          <w:rFonts w:ascii="黑体" w:eastAsia="黑体" w:hAnsi="黑体" w:hint="eastAsia"/>
          <w:color w:val="000000" w:themeColor="text1"/>
          <w:sz w:val="32"/>
          <w:szCs w:val="32"/>
        </w:rPr>
      </w:pPr>
      <w:r w:rsidRPr="006D7ECE">
        <w:rPr>
          <w:rFonts w:ascii="黑体" w:eastAsia="黑体" w:hAnsi="黑体" w:hint="eastAsia"/>
          <w:color w:val="000000" w:themeColor="text1"/>
          <w:sz w:val="32"/>
          <w:szCs w:val="32"/>
        </w:rPr>
        <w:lastRenderedPageBreak/>
        <w:t>附件：</w:t>
      </w:r>
    </w:p>
    <w:p w:rsidR="00B354BF" w:rsidRPr="006D7ECE" w:rsidRDefault="00675807" w:rsidP="006D7ECE">
      <w:pPr>
        <w:jc w:val="center"/>
        <w:rPr>
          <w:rFonts w:ascii="黑体" w:eastAsia="黑体" w:hAnsi="黑体"/>
          <w:color w:val="000000" w:themeColor="text1"/>
          <w:sz w:val="32"/>
          <w:szCs w:val="32"/>
        </w:rPr>
      </w:pPr>
      <w:r w:rsidRPr="006D7ECE">
        <w:rPr>
          <w:rFonts w:ascii="方正小标宋简体" w:eastAsia="方正小标宋简体" w:hAnsi="黑体" w:hint="eastAsia"/>
          <w:color w:val="000000" w:themeColor="text1"/>
          <w:sz w:val="44"/>
          <w:szCs w:val="44"/>
        </w:rPr>
        <w:t>枞阳县防御台风组织机构图</w:t>
      </w:r>
    </w:p>
    <w:p w:rsidR="004A20A5" w:rsidRDefault="006D7ECE" w:rsidP="00AF3231">
      <w:pPr>
        <w:rPr>
          <w:color w:val="000000" w:themeColor="text1"/>
        </w:rPr>
        <w:sectPr w:rsidR="004A20A5" w:rsidSect="00B354BF">
          <w:pgSz w:w="16838" w:h="11906" w:orient="landscape"/>
          <w:pgMar w:top="1418" w:right="1361" w:bottom="1304" w:left="1559" w:header="851" w:footer="851" w:gutter="0"/>
          <w:pgNumType w:fmt="numberInDash"/>
          <w:cols w:space="425"/>
          <w:titlePg/>
          <w:docGrid w:linePitch="312"/>
        </w:sectPr>
      </w:pPr>
      <w:r>
        <w:rPr>
          <w:noProof/>
          <w:color w:val="000000" w:themeColor="text1"/>
        </w:rPr>
        <w:drawing>
          <wp:anchor distT="0" distB="0" distL="114300" distR="114300" simplePos="0" relativeHeight="251663360" behindDoc="0" locked="0" layoutInCell="1" allowOverlap="1">
            <wp:simplePos x="0" y="0"/>
            <wp:positionH relativeFrom="column">
              <wp:posOffset>10160</wp:posOffset>
            </wp:positionH>
            <wp:positionV relativeFrom="paragraph">
              <wp:posOffset>117475</wp:posOffset>
            </wp:positionV>
            <wp:extent cx="8743950" cy="4905375"/>
            <wp:effectExtent l="19050" t="0" r="0" b="0"/>
            <wp:wrapNone/>
            <wp:docPr id="6" name="图片 896" descr="微信图片_2021052111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6" descr="微信图片_20210521114556"/>
                    <pic:cNvPicPr>
                      <a:picLocks noChangeAspect="1" noChangeArrowheads="1"/>
                    </pic:cNvPicPr>
                  </pic:nvPicPr>
                  <pic:blipFill>
                    <a:blip r:embed="rId11"/>
                    <a:srcRect/>
                    <a:stretch>
                      <a:fillRect/>
                    </a:stretch>
                  </pic:blipFill>
                  <pic:spPr bwMode="auto">
                    <a:xfrm>
                      <a:off x="0" y="0"/>
                      <a:ext cx="8743950" cy="4905375"/>
                    </a:xfrm>
                    <a:prstGeom prst="rect">
                      <a:avLst/>
                    </a:prstGeom>
                    <a:noFill/>
                    <a:ln w="9525">
                      <a:noFill/>
                      <a:miter lim="800000"/>
                      <a:headEnd/>
                      <a:tailEnd/>
                    </a:ln>
                    <a:effectLst/>
                  </pic:spPr>
                </pic:pic>
              </a:graphicData>
            </a:graphic>
          </wp:anchor>
        </w:drawing>
      </w: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rPr>
          <w:color w:val="000000" w:themeColor="text1"/>
        </w:rPr>
      </w:pPr>
    </w:p>
    <w:p w:rsidR="00AF3231" w:rsidRPr="004802A1" w:rsidRDefault="00AF3231" w:rsidP="00AF3231">
      <w:pPr>
        <w:widowControl/>
        <w:jc w:val="left"/>
        <w:rPr>
          <w:color w:val="000000" w:themeColor="text1"/>
        </w:rPr>
      </w:pPr>
    </w:p>
    <w:p w:rsidR="00AF3231" w:rsidRDefault="00AF3231" w:rsidP="00AF3231">
      <w:pPr>
        <w:widowControl/>
        <w:jc w:val="left"/>
        <w:rPr>
          <w:color w:val="000000" w:themeColor="text1"/>
        </w:rPr>
      </w:pPr>
    </w:p>
    <w:p w:rsidR="004A20A5" w:rsidRDefault="004A20A5" w:rsidP="00AF3231">
      <w:pPr>
        <w:widowControl/>
        <w:jc w:val="left"/>
        <w:rPr>
          <w:color w:val="000000" w:themeColor="text1"/>
        </w:rPr>
      </w:pPr>
    </w:p>
    <w:p w:rsidR="004A20A5" w:rsidRDefault="004A20A5" w:rsidP="00AF3231">
      <w:pPr>
        <w:widowControl/>
        <w:jc w:val="left"/>
        <w:rPr>
          <w:color w:val="000000" w:themeColor="text1"/>
        </w:rPr>
      </w:pPr>
    </w:p>
    <w:p w:rsidR="004A20A5" w:rsidRDefault="004A20A5" w:rsidP="00AF3231">
      <w:pPr>
        <w:widowControl/>
        <w:jc w:val="left"/>
        <w:rPr>
          <w:color w:val="000000" w:themeColor="text1"/>
        </w:rPr>
      </w:pPr>
    </w:p>
    <w:p w:rsidR="004A20A5" w:rsidRDefault="004A20A5" w:rsidP="00AF3231">
      <w:pPr>
        <w:widowControl/>
        <w:jc w:val="left"/>
        <w:rPr>
          <w:color w:val="000000" w:themeColor="text1"/>
        </w:rPr>
      </w:pPr>
    </w:p>
    <w:p w:rsidR="004A20A5" w:rsidRDefault="004A20A5" w:rsidP="00AF3231">
      <w:pPr>
        <w:widowControl/>
        <w:jc w:val="left"/>
        <w:rPr>
          <w:color w:val="000000" w:themeColor="text1"/>
        </w:rPr>
      </w:pPr>
    </w:p>
    <w:p w:rsidR="004A20A5" w:rsidRDefault="004A20A5" w:rsidP="00AF3231">
      <w:pPr>
        <w:widowControl/>
        <w:jc w:val="left"/>
        <w:rPr>
          <w:color w:val="000000" w:themeColor="text1"/>
        </w:rPr>
      </w:pPr>
    </w:p>
    <w:p w:rsidR="004A20A5" w:rsidRDefault="004A20A5" w:rsidP="00AF3231">
      <w:pPr>
        <w:widowControl/>
        <w:jc w:val="left"/>
        <w:rPr>
          <w:color w:val="000000" w:themeColor="text1"/>
        </w:rPr>
      </w:pPr>
    </w:p>
    <w:p w:rsidR="004A20A5" w:rsidRDefault="004A20A5" w:rsidP="00AF3231">
      <w:pPr>
        <w:widowControl/>
        <w:jc w:val="left"/>
        <w:rPr>
          <w:color w:val="000000" w:themeColor="text1"/>
        </w:rPr>
      </w:pPr>
    </w:p>
    <w:p w:rsidR="004A20A5" w:rsidRDefault="004A20A5" w:rsidP="00AF3231">
      <w:pPr>
        <w:widowControl/>
        <w:jc w:val="left"/>
        <w:rPr>
          <w:color w:val="000000" w:themeColor="text1"/>
        </w:rPr>
      </w:pPr>
    </w:p>
    <w:p w:rsidR="004A20A5" w:rsidRDefault="004A20A5" w:rsidP="00AF3231">
      <w:pPr>
        <w:widowControl/>
        <w:jc w:val="left"/>
        <w:rPr>
          <w:color w:val="000000" w:themeColor="text1"/>
        </w:rPr>
      </w:pPr>
    </w:p>
    <w:p w:rsidR="004A20A5" w:rsidRDefault="004A20A5" w:rsidP="00AF3231">
      <w:pPr>
        <w:widowControl/>
        <w:jc w:val="left"/>
        <w:rPr>
          <w:color w:val="000000" w:themeColor="text1"/>
        </w:rPr>
      </w:pPr>
    </w:p>
    <w:p w:rsidR="004A20A5" w:rsidRDefault="004A20A5" w:rsidP="00AF3231">
      <w:pPr>
        <w:widowControl/>
        <w:jc w:val="left"/>
        <w:rPr>
          <w:color w:val="000000" w:themeColor="text1"/>
        </w:rPr>
      </w:pPr>
    </w:p>
    <w:p w:rsidR="004A20A5" w:rsidRDefault="004A20A5" w:rsidP="00AF3231">
      <w:pPr>
        <w:widowControl/>
        <w:jc w:val="left"/>
        <w:rPr>
          <w:color w:val="000000" w:themeColor="text1"/>
        </w:rPr>
      </w:pPr>
    </w:p>
    <w:p w:rsidR="004A20A5" w:rsidRDefault="004A20A5" w:rsidP="00AF3231">
      <w:pPr>
        <w:widowControl/>
        <w:jc w:val="left"/>
        <w:rPr>
          <w:color w:val="000000" w:themeColor="text1"/>
        </w:rPr>
      </w:pPr>
    </w:p>
    <w:p w:rsidR="004A20A5" w:rsidRDefault="004A20A5" w:rsidP="00AF3231">
      <w:pPr>
        <w:widowControl/>
        <w:jc w:val="left"/>
        <w:rPr>
          <w:color w:val="000000" w:themeColor="text1"/>
        </w:rPr>
      </w:pPr>
    </w:p>
    <w:p w:rsidR="004A20A5" w:rsidRPr="004802A1" w:rsidRDefault="004A20A5" w:rsidP="00AF3231">
      <w:pPr>
        <w:widowControl/>
        <w:jc w:val="left"/>
        <w:rPr>
          <w:color w:val="000000" w:themeColor="text1"/>
        </w:rPr>
      </w:pPr>
    </w:p>
    <w:p w:rsidR="00995D44" w:rsidRDefault="00995D44" w:rsidP="00995D44">
      <w:pPr>
        <w:rPr>
          <w:rFonts w:ascii="仿宋_GB2312" w:eastAsia="仿宋_GB2312" w:hAnsi="宋体" w:cs="方正小标宋简体"/>
          <w:szCs w:val="21"/>
        </w:rPr>
      </w:pPr>
    </w:p>
    <w:p w:rsidR="00995D44" w:rsidRDefault="00185C5B" w:rsidP="00995D44">
      <w:pPr>
        <w:spacing w:line="600" w:lineRule="exact"/>
        <w:ind w:firstLineChars="50" w:firstLine="160"/>
        <w:rPr>
          <w:rFonts w:ascii="仿宋_GB2312" w:eastAsia="仿宋_GB2312"/>
          <w:sz w:val="32"/>
          <w:szCs w:val="32"/>
        </w:rPr>
      </w:pPr>
      <w:r w:rsidRPr="00185C5B">
        <w:rPr>
          <w:rFonts w:ascii="仿宋_GB2312" w:eastAsia="仿宋_GB2312"/>
          <w:color w:val="000000"/>
          <w:sz w:val="32"/>
          <w:szCs w:val="21"/>
        </w:rPr>
        <w:pict>
          <v:line id="直线 4" o:spid="_x0000_s1026" style="position:absolute;left:0;text-align:left;z-index:251660288" from="0,0" to="441pt,0" strokeweight="1pt"/>
        </w:pict>
      </w:r>
      <w:r w:rsidR="00995D44">
        <w:rPr>
          <w:rFonts w:ascii="仿宋_GB2312" w:eastAsia="仿宋_GB2312" w:hAnsi="宋体" w:cs="方正小标宋简体" w:hint="eastAsia"/>
          <w:sz w:val="32"/>
          <w:szCs w:val="32"/>
        </w:rPr>
        <w:t>抄送：</w:t>
      </w:r>
      <w:r w:rsidR="00995D44">
        <w:rPr>
          <w:rFonts w:ascii="仿宋_GB2312" w:eastAsia="仿宋_GB2312" w:hint="eastAsia"/>
          <w:sz w:val="32"/>
          <w:szCs w:val="32"/>
        </w:rPr>
        <w:t>县委办公室，县人大常委会办公室，县政协办公室。</w:t>
      </w:r>
    </w:p>
    <w:p w:rsidR="00AF3231" w:rsidRPr="00995D44" w:rsidRDefault="00185C5B" w:rsidP="00995D44">
      <w:pPr>
        <w:spacing w:line="760" w:lineRule="exact"/>
        <w:ind w:firstLineChars="49" w:firstLine="148"/>
        <w:rPr>
          <w:rFonts w:ascii="仿宋_GB2312" w:eastAsia="仿宋_GB2312"/>
          <w:color w:val="000000"/>
          <w:w w:val="95"/>
          <w:sz w:val="32"/>
          <w:szCs w:val="21"/>
        </w:rPr>
      </w:pPr>
      <w:r w:rsidRPr="00185C5B">
        <w:rPr>
          <w:rFonts w:ascii="仿宋_GB2312" w:eastAsia="仿宋_GB2312"/>
          <w:color w:val="000000"/>
          <w:w w:val="95"/>
          <w:sz w:val="32"/>
          <w:szCs w:val="21"/>
        </w:rPr>
        <w:pict>
          <v:line id="直线 3" o:spid="_x0000_s1027" style="position:absolute;left:0;text-align:left;z-index:251661312" from="0,43.8pt" to="441pt,43.8pt" strokeweight="1pt"/>
        </w:pict>
      </w:r>
      <w:r>
        <w:rPr>
          <w:rFonts w:ascii="仿宋_GB2312" w:eastAsia="仿宋_GB2312"/>
          <w:color w:val="000000"/>
          <w:sz w:val="32"/>
          <w:szCs w:val="21"/>
        </w:rPr>
        <w:pict>
          <v:line id="直线 2" o:spid="_x0000_s1028" style="position:absolute;left:0;text-align:left;z-index:251662336" from="0,6.4pt" to="441pt,6.4pt" strokeweight="1pt"/>
        </w:pict>
      </w:r>
      <w:r w:rsidR="00995D44">
        <w:rPr>
          <w:rFonts w:ascii="仿宋_GB2312" w:eastAsia="仿宋_GB2312" w:hint="eastAsia"/>
          <w:color w:val="000000"/>
          <w:w w:val="95"/>
          <w:sz w:val="32"/>
          <w:szCs w:val="21"/>
        </w:rPr>
        <w:t>枞阳县人民政府办公室               2021年5月19日印发</w:t>
      </w:r>
    </w:p>
    <w:sectPr w:rsidR="00AF3231" w:rsidRPr="00995D44" w:rsidSect="004A20A5">
      <w:pgSz w:w="11906" w:h="16838"/>
      <w:pgMar w:top="1361" w:right="1304" w:bottom="1559" w:left="1418" w:header="851" w:footer="851" w:gutter="0"/>
      <w:pgNumType w:fmt="numberInDash"/>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E61" w:rsidRDefault="002E5E61" w:rsidP="00B354BF">
      <w:r>
        <w:separator/>
      </w:r>
    </w:p>
  </w:endnote>
  <w:endnote w:type="continuationSeparator" w:id="1">
    <w:p w:rsidR="002E5E61" w:rsidRDefault="002E5E61" w:rsidP="00B35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Euclid">
    <w:altName w:val="Times New Roman"/>
    <w:charset w:val="00"/>
    <w:family w:val="roman"/>
    <w:pitch w:val="default"/>
    <w:sig w:usb0="00000000" w:usb1="00000000" w:usb2="00000000" w:usb3="00000000" w:csb0="00040001" w:csb1="00000000"/>
  </w:font>
  <w:font w:name="方正大标宋简体">
    <w:altName w:val="Arial Unicode MS"/>
    <w:charset w:val="86"/>
    <w:family w:val="script"/>
    <w:pitch w:val="fixed"/>
    <w:sig w:usb0="00000000"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BF" w:rsidRDefault="00185C5B">
    <w:pPr>
      <w:pStyle w:val="a9"/>
      <w:framePr w:wrap="around" w:vAnchor="text" w:hAnchor="margin" w:xAlign="right" w:y="1"/>
      <w:rPr>
        <w:rStyle w:val="ad"/>
      </w:rPr>
    </w:pPr>
    <w:r>
      <w:rPr>
        <w:rStyle w:val="ad"/>
      </w:rPr>
      <w:fldChar w:fldCharType="begin"/>
    </w:r>
    <w:r w:rsidR="00675807">
      <w:rPr>
        <w:rStyle w:val="ad"/>
      </w:rPr>
      <w:instrText xml:space="preserve">PAGE  </w:instrText>
    </w:r>
    <w:r>
      <w:rPr>
        <w:rStyle w:val="ad"/>
      </w:rPr>
      <w:fldChar w:fldCharType="end"/>
    </w:r>
  </w:p>
  <w:p w:rsidR="00B354BF" w:rsidRDefault="00B354B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BF" w:rsidRDefault="00185C5B">
    <w:pPr>
      <w:pStyle w:val="a9"/>
      <w:framePr w:wrap="around" w:vAnchor="text" w:hAnchor="margin" w:xAlign="outside" w:y="1"/>
      <w:rPr>
        <w:rStyle w:val="ad"/>
      </w:rPr>
    </w:pPr>
    <w:r>
      <w:rPr>
        <w:rStyle w:val="ad"/>
      </w:rPr>
      <w:fldChar w:fldCharType="begin"/>
    </w:r>
    <w:r w:rsidR="00675807">
      <w:rPr>
        <w:rStyle w:val="ad"/>
      </w:rPr>
      <w:instrText xml:space="preserve">PAGE  </w:instrText>
    </w:r>
    <w:r>
      <w:rPr>
        <w:rStyle w:val="ad"/>
      </w:rPr>
      <w:fldChar w:fldCharType="end"/>
    </w:r>
  </w:p>
  <w:p w:rsidR="00B354BF" w:rsidRDefault="00B354BF">
    <w:pPr>
      <w:pStyle w:val="a9"/>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BF" w:rsidRDefault="00675807">
    <w:pPr>
      <w:pStyle w:val="a9"/>
      <w:jc w:val="center"/>
    </w:pPr>
    <w:r>
      <w:rPr>
        <w:lang w:val="zh-CN"/>
      </w:rPr>
      <w:t xml:space="preserve"> </w:t>
    </w:r>
    <w:r w:rsidR="00185C5B">
      <w:rPr>
        <w:b/>
        <w:bCs/>
        <w:sz w:val="24"/>
        <w:szCs w:val="24"/>
      </w:rPr>
      <w:fldChar w:fldCharType="begin"/>
    </w:r>
    <w:r>
      <w:rPr>
        <w:b/>
        <w:bCs/>
      </w:rPr>
      <w:instrText>PAGE</w:instrText>
    </w:r>
    <w:r w:rsidR="00185C5B">
      <w:rPr>
        <w:b/>
        <w:bCs/>
        <w:sz w:val="24"/>
        <w:szCs w:val="24"/>
      </w:rPr>
      <w:fldChar w:fldCharType="separate"/>
    </w:r>
    <w:r w:rsidR="006D7ECE">
      <w:rPr>
        <w:b/>
        <w:bCs/>
        <w:noProof/>
      </w:rPr>
      <w:t>- 20 -</w:t>
    </w:r>
    <w:r w:rsidR="00185C5B">
      <w:rPr>
        <w:b/>
        <w:bCs/>
        <w:sz w:val="24"/>
        <w:szCs w:val="24"/>
      </w:rPr>
      <w:fldChar w:fldCharType="end"/>
    </w:r>
    <w:r>
      <w:rPr>
        <w:lang w:val="zh-CN"/>
      </w:rPr>
      <w:t xml:space="preserve"> </w:t>
    </w:r>
  </w:p>
  <w:p w:rsidR="00B354BF" w:rsidRDefault="00B354BF">
    <w:pPr>
      <w:pStyle w:val="a9"/>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BF" w:rsidRDefault="00B354B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E61" w:rsidRDefault="002E5E61" w:rsidP="00B354BF">
      <w:r>
        <w:separator/>
      </w:r>
    </w:p>
  </w:footnote>
  <w:footnote w:type="continuationSeparator" w:id="1">
    <w:p w:rsidR="002E5E61" w:rsidRDefault="002E5E61" w:rsidP="00B35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C39"/>
    <w:rsid w:val="00002813"/>
    <w:rsid w:val="00007018"/>
    <w:rsid w:val="00023517"/>
    <w:rsid w:val="000263FD"/>
    <w:rsid w:val="00027240"/>
    <w:rsid w:val="000274C2"/>
    <w:rsid w:val="000277D4"/>
    <w:rsid w:val="000322BA"/>
    <w:rsid w:val="00032E52"/>
    <w:rsid w:val="000365DA"/>
    <w:rsid w:val="00037C47"/>
    <w:rsid w:val="00047FC4"/>
    <w:rsid w:val="00055644"/>
    <w:rsid w:val="00055FD3"/>
    <w:rsid w:val="00061C41"/>
    <w:rsid w:val="000658DD"/>
    <w:rsid w:val="0006702D"/>
    <w:rsid w:val="00067989"/>
    <w:rsid w:val="000705F0"/>
    <w:rsid w:val="00073B2F"/>
    <w:rsid w:val="000751A2"/>
    <w:rsid w:val="000872CA"/>
    <w:rsid w:val="00090109"/>
    <w:rsid w:val="000A15A1"/>
    <w:rsid w:val="000A3732"/>
    <w:rsid w:val="000B1104"/>
    <w:rsid w:val="000B29BB"/>
    <w:rsid w:val="000B6B70"/>
    <w:rsid w:val="000B6F62"/>
    <w:rsid w:val="000C0960"/>
    <w:rsid w:val="000C19D6"/>
    <w:rsid w:val="000D6959"/>
    <w:rsid w:val="000D7686"/>
    <w:rsid w:val="000E53E8"/>
    <w:rsid w:val="000E7EBF"/>
    <w:rsid w:val="000F03C7"/>
    <w:rsid w:val="001073E8"/>
    <w:rsid w:val="0011666F"/>
    <w:rsid w:val="00116E34"/>
    <w:rsid w:val="00132CD1"/>
    <w:rsid w:val="00136A5D"/>
    <w:rsid w:val="00157966"/>
    <w:rsid w:val="0017151C"/>
    <w:rsid w:val="001761C0"/>
    <w:rsid w:val="00180159"/>
    <w:rsid w:val="00185C5B"/>
    <w:rsid w:val="00186B01"/>
    <w:rsid w:val="00193A43"/>
    <w:rsid w:val="001B07E0"/>
    <w:rsid w:val="001C36DB"/>
    <w:rsid w:val="001C456F"/>
    <w:rsid w:val="001C4BC7"/>
    <w:rsid w:val="001C6EBA"/>
    <w:rsid w:val="001D445D"/>
    <w:rsid w:val="001E18A8"/>
    <w:rsid w:val="001E1FA5"/>
    <w:rsid w:val="001E2452"/>
    <w:rsid w:val="001E4801"/>
    <w:rsid w:val="001E6817"/>
    <w:rsid w:val="001E6962"/>
    <w:rsid w:val="001E6D58"/>
    <w:rsid w:val="0020039E"/>
    <w:rsid w:val="002023B2"/>
    <w:rsid w:val="0020392A"/>
    <w:rsid w:val="00211842"/>
    <w:rsid w:val="002153C3"/>
    <w:rsid w:val="00215772"/>
    <w:rsid w:val="0022014F"/>
    <w:rsid w:val="00225438"/>
    <w:rsid w:val="00230C40"/>
    <w:rsid w:val="00233806"/>
    <w:rsid w:val="00234AC2"/>
    <w:rsid w:val="00237EF1"/>
    <w:rsid w:val="002437B8"/>
    <w:rsid w:val="00244908"/>
    <w:rsid w:val="0024598E"/>
    <w:rsid w:val="0024642A"/>
    <w:rsid w:val="002474DA"/>
    <w:rsid w:val="00251123"/>
    <w:rsid w:val="002535AA"/>
    <w:rsid w:val="002554E5"/>
    <w:rsid w:val="00255627"/>
    <w:rsid w:val="0027072F"/>
    <w:rsid w:val="00271495"/>
    <w:rsid w:val="00272942"/>
    <w:rsid w:val="002A024D"/>
    <w:rsid w:val="002A08D8"/>
    <w:rsid w:val="002A5E0D"/>
    <w:rsid w:val="002B30D3"/>
    <w:rsid w:val="002C1ACB"/>
    <w:rsid w:val="002C34FA"/>
    <w:rsid w:val="002C5D2A"/>
    <w:rsid w:val="002D33A2"/>
    <w:rsid w:val="002E3C8C"/>
    <w:rsid w:val="002E5E61"/>
    <w:rsid w:val="002E5EBE"/>
    <w:rsid w:val="0031125F"/>
    <w:rsid w:val="00317C88"/>
    <w:rsid w:val="003251BB"/>
    <w:rsid w:val="00347DA5"/>
    <w:rsid w:val="00352990"/>
    <w:rsid w:val="00354ED9"/>
    <w:rsid w:val="00362406"/>
    <w:rsid w:val="00363808"/>
    <w:rsid w:val="00364885"/>
    <w:rsid w:val="00365593"/>
    <w:rsid w:val="0036774E"/>
    <w:rsid w:val="003704B3"/>
    <w:rsid w:val="00373702"/>
    <w:rsid w:val="003758BA"/>
    <w:rsid w:val="003814AC"/>
    <w:rsid w:val="00383CA7"/>
    <w:rsid w:val="00390C61"/>
    <w:rsid w:val="003925FC"/>
    <w:rsid w:val="00393293"/>
    <w:rsid w:val="003941D6"/>
    <w:rsid w:val="003950BA"/>
    <w:rsid w:val="003B1F40"/>
    <w:rsid w:val="003B620B"/>
    <w:rsid w:val="003D1039"/>
    <w:rsid w:val="003D3955"/>
    <w:rsid w:val="003D67E0"/>
    <w:rsid w:val="003E03A7"/>
    <w:rsid w:val="003E45BB"/>
    <w:rsid w:val="003E6B39"/>
    <w:rsid w:val="003E7377"/>
    <w:rsid w:val="003F0898"/>
    <w:rsid w:val="003F0C3D"/>
    <w:rsid w:val="00400AE0"/>
    <w:rsid w:val="00413063"/>
    <w:rsid w:val="00413722"/>
    <w:rsid w:val="00414253"/>
    <w:rsid w:val="0041713A"/>
    <w:rsid w:val="00422162"/>
    <w:rsid w:val="00424F30"/>
    <w:rsid w:val="004272C6"/>
    <w:rsid w:val="00433FD8"/>
    <w:rsid w:val="00435EB0"/>
    <w:rsid w:val="00440B03"/>
    <w:rsid w:val="004464B7"/>
    <w:rsid w:val="004508E2"/>
    <w:rsid w:val="00450FD8"/>
    <w:rsid w:val="00452656"/>
    <w:rsid w:val="00453658"/>
    <w:rsid w:val="00455A3D"/>
    <w:rsid w:val="0046291D"/>
    <w:rsid w:val="004711A1"/>
    <w:rsid w:val="004802A1"/>
    <w:rsid w:val="00481967"/>
    <w:rsid w:val="00481EF8"/>
    <w:rsid w:val="00486948"/>
    <w:rsid w:val="00487D5E"/>
    <w:rsid w:val="004948C8"/>
    <w:rsid w:val="00494B62"/>
    <w:rsid w:val="00496D1C"/>
    <w:rsid w:val="004A20A5"/>
    <w:rsid w:val="004B5E98"/>
    <w:rsid w:val="004B685F"/>
    <w:rsid w:val="004D3DF3"/>
    <w:rsid w:val="004D3E14"/>
    <w:rsid w:val="004D59E5"/>
    <w:rsid w:val="004D7D90"/>
    <w:rsid w:val="004E2873"/>
    <w:rsid w:val="004E5FE8"/>
    <w:rsid w:val="00502904"/>
    <w:rsid w:val="0050750D"/>
    <w:rsid w:val="0052117E"/>
    <w:rsid w:val="00522EB8"/>
    <w:rsid w:val="005341BF"/>
    <w:rsid w:val="00534AD8"/>
    <w:rsid w:val="00542909"/>
    <w:rsid w:val="00551B78"/>
    <w:rsid w:val="0055251E"/>
    <w:rsid w:val="00555AB2"/>
    <w:rsid w:val="00560F1F"/>
    <w:rsid w:val="0056136B"/>
    <w:rsid w:val="00564EE4"/>
    <w:rsid w:val="00566D47"/>
    <w:rsid w:val="00571F79"/>
    <w:rsid w:val="005729FE"/>
    <w:rsid w:val="00575A71"/>
    <w:rsid w:val="00582DB9"/>
    <w:rsid w:val="00594AD4"/>
    <w:rsid w:val="005966CA"/>
    <w:rsid w:val="005B26B6"/>
    <w:rsid w:val="005B4285"/>
    <w:rsid w:val="005B6792"/>
    <w:rsid w:val="005C20EC"/>
    <w:rsid w:val="005C7D6D"/>
    <w:rsid w:val="005D49B9"/>
    <w:rsid w:val="005E04F6"/>
    <w:rsid w:val="005E5CC4"/>
    <w:rsid w:val="005F5C6F"/>
    <w:rsid w:val="00600B1D"/>
    <w:rsid w:val="00610612"/>
    <w:rsid w:val="00630602"/>
    <w:rsid w:val="00633B5E"/>
    <w:rsid w:val="006410C6"/>
    <w:rsid w:val="00641C77"/>
    <w:rsid w:val="00642A96"/>
    <w:rsid w:val="00652126"/>
    <w:rsid w:val="00662F11"/>
    <w:rsid w:val="00663110"/>
    <w:rsid w:val="006663C3"/>
    <w:rsid w:val="006740C8"/>
    <w:rsid w:val="00675807"/>
    <w:rsid w:val="0067633A"/>
    <w:rsid w:val="0068123E"/>
    <w:rsid w:val="006823B0"/>
    <w:rsid w:val="00693F6E"/>
    <w:rsid w:val="006A3996"/>
    <w:rsid w:val="006A5FF7"/>
    <w:rsid w:val="006B0229"/>
    <w:rsid w:val="006B076C"/>
    <w:rsid w:val="006B2406"/>
    <w:rsid w:val="006C00D6"/>
    <w:rsid w:val="006C3DDC"/>
    <w:rsid w:val="006C4E20"/>
    <w:rsid w:val="006C78BD"/>
    <w:rsid w:val="006D01CF"/>
    <w:rsid w:val="006D1B7E"/>
    <w:rsid w:val="006D1EBB"/>
    <w:rsid w:val="006D496E"/>
    <w:rsid w:val="006D571B"/>
    <w:rsid w:val="006D7ECE"/>
    <w:rsid w:val="006E2235"/>
    <w:rsid w:val="006E59F2"/>
    <w:rsid w:val="006E5CCC"/>
    <w:rsid w:val="006E7A41"/>
    <w:rsid w:val="006F0009"/>
    <w:rsid w:val="006F4650"/>
    <w:rsid w:val="00700CC3"/>
    <w:rsid w:val="0070436E"/>
    <w:rsid w:val="0070456C"/>
    <w:rsid w:val="0070732A"/>
    <w:rsid w:val="007108F8"/>
    <w:rsid w:val="0071295D"/>
    <w:rsid w:val="00713EAC"/>
    <w:rsid w:val="00716CEB"/>
    <w:rsid w:val="0072105C"/>
    <w:rsid w:val="00722C2F"/>
    <w:rsid w:val="007235C3"/>
    <w:rsid w:val="00732305"/>
    <w:rsid w:val="00733389"/>
    <w:rsid w:val="0073346F"/>
    <w:rsid w:val="00734354"/>
    <w:rsid w:val="007435C0"/>
    <w:rsid w:val="00744199"/>
    <w:rsid w:val="00744C02"/>
    <w:rsid w:val="00752418"/>
    <w:rsid w:val="00755262"/>
    <w:rsid w:val="00767014"/>
    <w:rsid w:val="00772A57"/>
    <w:rsid w:val="00774857"/>
    <w:rsid w:val="007811FB"/>
    <w:rsid w:val="00783F25"/>
    <w:rsid w:val="007861D5"/>
    <w:rsid w:val="00786A54"/>
    <w:rsid w:val="00787B29"/>
    <w:rsid w:val="007927D5"/>
    <w:rsid w:val="007A2011"/>
    <w:rsid w:val="007A2715"/>
    <w:rsid w:val="007A38AF"/>
    <w:rsid w:val="007A39DD"/>
    <w:rsid w:val="007A4947"/>
    <w:rsid w:val="007A6CEB"/>
    <w:rsid w:val="007B3C9C"/>
    <w:rsid w:val="007C24FB"/>
    <w:rsid w:val="007C4B46"/>
    <w:rsid w:val="007C5691"/>
    <w:rsid w:val="007F29E8"/>
    <w:rsid w:val="0081636F"/>
    <w:rsid w:val="0082243F"/>
    <w:rsid w:val="00836640"/>
    <w:rsid w:val="00837473"/>
    <w:rsid w:val="00837B17"/>
    <w:rsid w:val="008413F1"/>
    <w:rsid w:val="008441AA"/>
    <w:rsid w:val="00846F5D"/>
    <w:rsid w:val="0085051C"/>
    <w:rsid w:val="008532EB"/>
    <w:rsid w:val="00855842"/>
    <w:rsid w:val="00865D06"/>
    <w:rsid w:val="008679D7"/>
    <w:rsid w:val="00874742"/>
    <w:rsid w:val="00885099"/>
    <w:rsid w:val="008922A7"/>
    <w:rsid w:val="008B2635"/>
    <w:rsid w:val="008C296A"/>
    <w:rsid w:val="008C734E"/>
    <w:rsid w:val="008D4296"/>
    <w:rsid w:val="008E0C2B"/>
    <w:rsid w:val="008E1EE2"/>
    <w:rsid w:val="008E5B4F"/>
    <w:rsid w:val="008F4A2D"/>
    <w:rsid w:val="008F6255"/>
    <w:rsid w:val="00900358"/>
    <w:rsid w:val="00900DBB"/>
    <w:rsid w:val="00904FC2"/>
    <w:rsid w:val="00905AC1"/>
    <w:rsid w:val="0091021E"/>
    <w:rsid w:val="00914A3D"/>
    <w:rsid w:val="009177AB"/>
    <w:rsid w:val="0093564D"/>
    <w:rsid w:val="00940929"/>
    <w:rsid w:val="00943BD2"/>
    <w:rsid w:val="00963E8B"/>
    <w:rsid w:val="009729E3"/>
    <w:rsid w:val="00977E12"/>
    <w:rsid w:val="0099164C"/>
    <w:rsid w:val="00995D44"/>
    <w:rsid w:val="009A3FA9"/>
    <w:rsid w:val="009A6467"/>
    <w:rsid w:val="009A73E2"/>
    <w:rsid w:val="009B5578"/>
    <w:rsid w:val="009B5B83"/>
    <w:rsid w:val="009B66C1"/>
    <w:rsid w:val="009C12F6"/>
    <w:rsid w:val="009C1C39"/>
    <w:rsid w:val="009C396B"/>
    <w:rsid w:val="009D118E"/>
    <w:rsid w:val="009D46B2"/>
    <w:rsid w:val="009E3363"/>
    <w:rsid w:val="009E40C4"/>
    <w:rsid w:val="009E75EF"/>
    <w:rsid w:val="009E7F59"/>
    <w:rsid w:val="00A00292"/>
    <w:rsid w:val="00A0663F"/>
    <w:rsid w:val="00A1219D"/>
    <w:rsid w:val="00A121E7"/>
    <w:rsid w:val="00A16D98"/>
    <w:rsid w:val="00A23A62"/>
    <w:rsid w:val="00A310AB"/>
    <w:rsid w:val="00A5382E"/>
    <w:rsid w:val="00A56D8A"/>
    <w:rsid w:val="00A61B84"/>
    <w:rsid w:val="00A65153"/>
    <w:rsid w:val="00A677E8"/>
    <w:rsid w:val="00A67DDF"/>
    <w:rsid w:val="00A71CCC"/>
    <w:rsid w:val="00A72F2C"/>
    <w:rsid w:val="00A76FCA"/>
    <w:rsid w:val="00A82F05"/>
    <w:rsid w:val="00A86ED3"/>
    <w:rsid w:val="00A94988"/>
    <w:rsid w:val="00A9706A"/>
    <w:rsid w:val="00AA7126"/>
    <w:rsid w:val="00AB7460"/>
    <w:rsid w:val="00AC49D9"/>
    <w:rsid w:val="00AD05E8"/>
    <w:rsid w:val="00AE0A88"/>
    <w:rsid w:val="00AE3509"/>
    <w:rsid w:val="00AE7118"/>
    <w:rsid w:val="00AF3231"/>
    <w:rsid w:val="00AF7363"/>
    <w:rsid w:val="00B038DE"/>
    <w:rsid w:val="00B06449"/>
    <w:rsid w:val="00B1299C"/>
    <w:rsid w:val="00B354BF"/>
    <w:rsid w:val="00B4316D"/>
    <w:rsid w:val="00B608A9"/>
    <w:rsid w:val="00B64B32"/>
    <w:rsid w:val="00B67579"/>
    <w:rsid w:val="00B7115C"/>
    <w:rsid w:val="00B92EC7"/>
    <w:rsid w:val="00BA78FC"/>
    <w:rsid w:val="00BD3B4F"/>
    <w:rsid w:val="00BE3200"/>
    <w:rsid w:val="00BE4D3F"/>
    <w:rsid w:val="00BE5D42"/>
    <w:rsid w:val="00BF1B2D"/>
    <w:rsid w:val="00BF23B0"/>
    <w:rsid w:val="00BF382D"/>
    <w:rsid w:val="00C02CBA"/>
    <w:rsid w:val="00C05AA3"/>
    <w:rsid w:val="00C06A58"/>
    <w:rsid w:val="00C125D0"/>
    <w:rsid w:val="00C12CB4"/>
    <w:rsid w:val="00C13404"/>
    <w:rsid w:val="00C21928"/>
    <w:rsid w:val="00C276A6"/>
    <w:rsid w:val="00C329D8"/>
    <w:rsid w:val="00C334AE"/>
    <w:rsid w:val="00C36C2C"/>
    <w:rsid w:val="00C541C9"/>
    <w:rsid w:val="00C64EDF"/>
    <w:rsid w:val="00C65257"/>
    <w:rsid w:val="00C83734"/>
    <w:rsid w:val="00C86FF2"/>
    <w:rsid w:val="00C923D3"/>
    <w:rsid w:val="00C931E5"/>
    <w:rsid w:val="00C95AAE"/>
    <w:rsid w:val="00C970E5"/>
    <w:rsid w:val="00CA3FAB"/>
    <w:rsid w:val="00CB0204"/>
    <w:rsid w:val="00CC293E"/>
    <w:rsid w:val="00CD2B85"/>
    <w:rsid w:val="00CE0F65"/>
    <w:rsid w:val="00CE162C"/>
    <w:rsid w:val="00CE3CD9"/>
    <w:rsid w:val="00CE4677"/>
    <w:rsid w:val="00CE560D"/>
    <w:rsid w:val="00CF3E59"/>
    <w:rsid w:val="00CF4312"/>
    <w:rsid w:val="00D056B3"/>
    <w:rsid w:val="00D21A63"/>
    <w:rsid w:val="00D306BF"/>
    <w:rsid w:val="00D36A7F"/>
    <w:rsid w:val="00D4215F"/>
    <w:rsid w:val="00D42DA1"/>
    <w:rsid w:val="00D44495"/>
    <w:rsid w:val="00D478AF"/>
    <w:rsid w:val="00D47D6E"/>
    <w:rsid w:val="00D565A7"/>
    <w:rsid w:val="00D575EF"/>
    <w:rsid w:val="00D65719"/>
    <w:rsid w:val="00D825DF"/>
    <w:rsid w:val="00D93F7F"/>
    <w:rsid w:val="00DD09F8"/>
    <w:rsid w:val="00DD10B4"/>
    <w:rsid w:val="00DD691C"/>
    <w:rsid w:val="00DD6961"/>
    <w:rsid w:val="00DE11CC"/>
    <w:rsid w:val="00DE4CA4"/>
    <w:rsid w:val="00DF1613"/>
    <w:rsid w:val="00DF36EB"/>
    <w:rsid w:val="00DF499E"/>
    <w:rsid w:val="00DF711F"/>
    <w:rsid w:val="00E03981"/>
    <w:rsid w:val="00E1135E"/>
    <w:rsid w:val="00E11BEE"/>
    <w:rsid w:val="00E16F49"/>
    <w:rsid w:val="00E20CC6"/>
    <w:rsid w:val="00E42525"/>
    <w:rsid w:val="00E50FBD"/>
    <w:rsid w:val="00E600D0"/>
    <w:rsid w:val="00E6594C"/>
    <w:rsid w:val="00E663E2"/>
    <w:rsid w:val="00E67300"/>
    <w:rsid w:val="00E708E7"/>
    <w:rsid w:val="00E8174C"/>
    <w:rsid w:val="00E83C86"/>
    <w:rsid w:val="00E84347"/>
    <w:rsid w:val="00E92690"/>
    <w:rsid w:val="00E94623"/>
    <w:rsid w:val="00E9673A"/>
    <w:rsid w:val="00EA5752"/>
    <w:rsid w:val="00EB0A0C"/>
    <w:rsid w:val="00EB2DB1"/>
    <w:rsid w:val="00EC0AC4"/>
    <w:rsid w:val="00EC19BC"/>
    <w:rsid w:val="00EC5131"/>
    <w:rsid w:val="00EC583E"/>
    <w:rsid w:val="00ED4E3B"/>
    <w:rsid w:val="00EE196B"/>
    <w:rsid w:val="00EE73C9"/>
    <w:rsid w:val="00EF5AE6"/>
    <w:rsid w:val="00F00F48"/>
    <w:rsid w:val="00F11490"/>
    <w:rsid w:val="00F119D4"/>
    <w:rsid w:val="00F171C5"/>
    <w:rsid w:val="00F207F8"/>
    <w:rsid w:val="00F20E76"/>
    <w:rsid w:val="00F21559"/>
    <w:rsid w:val="00F25119"/>
    <w:rsid w:val="00F342AE"/>
    <w:rsid w:val="00F35637"/>
    <w:rsid w:val="00F60986"/>
    <w:rsid w:val="00F66DCC"/>
    <w:rsid w:val="00F67410"/>
    <w:rsid w:val="00F7180E"/>
    <w:rsid w:val="00F92ACC"/>
    <w:rsid w:val="00F974A6"/>
    <w:rsid w:val="00FA65EA"/>
    <w:rsid w:val="00FB261C"/>
    <w:rsid w:val="00FC1711"/>
    <w:rsid w:val="00FC23C6"/>
    <w:rsid w:val="00FC2E54"/>
    <w:rsid w:val="00FD5ADD"/>
    <w:rsid w:val="00FD7661"/>
    <w:rsid w:val="00FE020F"/>
    <w:rsid w:val="00FE1E09"/>
    <w:rsid w:val="00FE5523"/>
    <w:rsid w:val="00FE60D3"/>
    <w:rsid w:val="00FE7CAF"/>
    <w:rsid w:val="00FF15EE"/>
    <w:rsid w:val="00FF494D"/>
    <w:rsid w:val="00FF71D7"/>
    <w:rsid w:val="34A37BA9"/>
    <w:rsid w:val="41240842"/>
    <w:rsid w:val="51860E70"/>
    <w:rsid w:val="65180D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54BF"/>
    <w:pPr>
      <w:widowControl w:val="0"/>
      <w:jc w:val="both"/>
    </w:pPr>
    <w:rPr>
      <w:kern w:val="2"/>
      <w:sz w:val="21"/>
      <w:szCs w:val="24"/>
    </w:rPr>
  </w:style>
  <w:style w:type="paragraph" w:styleId="1">
    <w:name w:val="heading 1"/>
    <w:basedOn w:val="a"/>
    <w:next w:val="a"/>
    <w:qFormat/>
    <w:rsid w:val="00B354BF"/>
    <w:pPr>
      <w:keepNext/>
      <w:keepLines/>
      <w:spacing w:beforeLines="100" w:afterLines="100" w:line="400" w:lineRule="exact"/>
      <w:outlineLvl w:val="0"/>
    </w:pPr>
    <w:rPr>
      <w:rFonts w:eastAsia="黑体"/>
      <w:b/>
      <w:bCs/>
      <w:kern w:val="44"/>
      <w:sz w:val="44"/>
      <w:szCs w:val="44"/>
    </w:rPr>
  </w:style>
  <w:style w:type="paragraph" w:styleId="2">
    <w:name w:val="heading 2"/>
    <w:basedOn w:val="a"/>
    <w:next w:val="a"/>
    <w:link w:val="2Char"/>
    <w:qFormat/>
    <w:rsid w:val="00B354BF"/>
    <w:pPr>
      <w:keepNext/>
      <w:keepLines/>
      <w:spacing w:beforeLines="50" w:afterLines="50" w:line="400" w:lineRule="exact"/>
      <w:outlineLvl w:val="1"/>
    </w:pPr>
    <w:rPr>
      <w:rFonts w:ascii="Arial" w:eastAsia="楷体_GB2312"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rsid w:val="00B354BF"/>
    <w:pPr>
      <w:ind w:left="1050"/>
      <w:jc w:val="left"/>
    </w:pPr>
    <w:rPr>
      <w:sz w:val="20"/>
      <w:szCs w:val="20"/>
    </w:rPr>
  </w:style>
  <w:style w:type="paragraph" w:styleId="a3">
    <w:name w:val="Document Map"/>
    <w:basedOn w:val="a"/>
    <w:semiHidden/>
    <w:rsid w:val="00B354BF"/>
    <w:pPr>
      <w:shd w:val="clear" w:color="auto" w:fill="000080"/>
    </w:pPr>
  </w:style>
  <w:style w:type="paragraph" w:styleId="a4">
    <w:name w:val="annotation text"/>
    <w:basedOn w:val="a"/>
    <w:semiHidden/>
    <w:rsid w:val="00B354BF"/>
    <w:pPr>
      <w:jc w:val="left"/>
    </w:pPr>
  </w:style>
  <w:style w:type="paragraph" w:styleId="a5">
    <w:name w:val="Body Text Indent"/>
    <w:basedOn w:val="a"/>
    <w:link w:val="Char"/>
    <w:rsid w:val="00B354BF"/>
    <w:pPr>
      <w:autoSpaceDE w:val="0"/>
      <w:autoSpaceDN w:val="0"/>
      <w:adjustRightInd w:val="0"/>
      <w:spacing w:line="619" w:lineRule="exact"/>
      <w:ind w:firstLineChars="200" w:firstLine="640"/>
    </w:pPr>
    <w:rPr>
      <w:rFonts w:ascii="仿宋_GB2312" w:eastAsia="仿宋_GB2312"/>
      <w:kern w:val="0"/>
      <w:sz w:val="32"/>
      <w:szCs w:val="40"/>
    </w:rPr>
  </w:style>
  <w:style w:type="paragraph" w:styleId="5">
    <w:name w:val="toc 5"/>
    <w:basedOn w:val="a"/>
    <w:next w:val="a"/>
    <w:semiHidden/>
    <w:rsid w:val="00B354BF"/>
    <w:pPr>
      <w:ind w:left="630"/>
      <w:jc w:val="left"/>
    </w:pPr>
    <w:rPr>
      <w:sz w:val="20"/>
      <w:szCs w:val="20"/>
    </w:rPr>
  </w:style>
  <w:style w:type="paragraph" w:styleId="3">
    <w:name w:val="toc 3"/>
    <w:basedOn w:val="a"/>
    <w:next w:val="a"/>
    <w:semiHidden/>
    <w:rsid w:val="00B354BF"/>
    <w:pPr>
      <w:ind w:left="210"/>
      <w:jc w:val="left"/>
    </w:pPr>
    <w:rPr>
      <w:sz w:val="20"/>
      <w:szCs w:val="20"/>
    </w:rPr>
  </w:style>
  <w:style w:type="paragraph" w:styleId="a6">
    <w:name w:val="Plain Text"/>
    <w:basedOn w:val="a"/>
    <w:rsid w:val="00B354BF"/>
    <w:rPr>
      <w:rFonts w:ascii="宋体" w:hAnsi="Courier New" w:hint="eastAsia"/>
      <w:szCs w:val="20"/>
    </w:rPr>
  </w:style>
  <w:style w:type="paragraph" w:styleId="8">
    <w:name w:val="toc 8"/>
    <w:basedOn w:val="a"/>
    <w:next w:val="a"/>
    <w:semiHidden/>
    <w:rsid w:val="00B354BF"/>
    <w:pPr>
      <w:ind w:left="1260"/>
      <w:jc w:val="left"/>
    </w:pPr>
    <w:rPr>
      <w:sz w:val="20"/>
      <w:szCs w:val="20"/>
    </w:rPr>
  </w:style>
  <w:style w:type="paragraph" w:styleId="a7">
    <w:name w:val="Date"/>
    <w:basedOn w:val="a"/>
    <w:next w:val="a"/>
    <w:rsid w:val="00B354BF"/>
    <w:pPr>
      <w:ind w:leftChars="2500" w:left="100"/>
    </w:pPr>
    <w:rPr>
      <w:rFonts w:ascii="仿宋_GB2312" w:eastAsia="仿宋_GB2312"/>
      <w:kern w:val="0"/>
      <w:sz w:val="32"/>
      <w:szCs w:val="20"/>
      <w:lang w:val="zh-CN"/>
    </w:rPr>
  </w:style>
  <w:style w:type="paragraph" w:styleId="20">
    <w:name w:val="Body Text Indent 2"/>
    <w:basedOn w:val="a"/>
    <w:rsid w:val="00B354BF"/>
    <w:pPr>
      <w:autoSpaceDE w:val="0"/>
      <w:autoSpaceDN w:val="0"/>
      <w:adjustRightInd w:val="0"/>
      <w:snapToGrid w:val="0"/>
      <w:spacing w:line="560" w:lineRule="exact"/>
      <w:ind w:firstLineChars="200" w:firstLine="640"/>
    </w:pPr>
    <w:rPr>
      <w:rFonts w:ascii="仿宋_GB2312" w:eastAsia="仿宋_GB2312"/>
      <w:color w:val="FF0000"/>
      <w:kern w:val="0"/>
      <w:sz w:val="32"/>
    </w:rPr>
  </w:style>
  <w:style w:type="paragraph" w:styleId="a8">
    <w:name w:val="Balloon Text"/>
    <w:basedOn w:val="a"/>
    <w:semiHidden/>
    <w:rsid w:val="00B354BF"/>
    <w:rPr>
      <w:sz w:val="18"/>
      <w:szCs w:val="18"/>
    </w:rPr>
  </w:style>
  <w:style w:type="paragraph" w:styleId="a9">
    <w:name w:val="footer"/>
    <w:basedOn w:val="a"/>
    <w:link w:val="Char0"/>
    <w:uiPriority w:val="99"/>
    <w:rsid w:val="00B354BF"/>
    <w:pPr>
      <w:tabs>
        <w:tab w:val="center" w:pos="4153"/>
        <w:tab w:val="right" w:pos="8306"/>
      </w:tabs>
      <w:snapToGrid w:val="0"/>
      <w:jc w:val="left"/>
    </w:pPr>
    <w:rPr>
      <w:rFonts w:ascii="Euclid" w:hAnsi="Euclid"/>
      <w:sz w:val="18"/>
      <w:szCs w:val="18"/>
    </w:rPr>
  </w:style>
  <w:style w:type="paragraph" w:styleId="aa">
    <w:name w:val="header"/>
    <w:basedOn w:val="a"/>
    <w:rsid w:val="00B354B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354BF"/>
    <w:pPr>
      <w:tabs>
        <w:tab w:val="right" w:leader="dot" w:pos="8494"/>
      </w:tabs>
      <w:spacing w:before="100" w:beforeAutospacing="1"/>
      <w:jc w:val="left"/>
    </w:pPr>
    <w:rPr>
      <w:rFonts w:ascii="Arial" w:hAnsi="Arial" w:cs="Arial"/>
      <w:b/>
      <w:bCs/>
      <w:caps/>
      <w:sz w:val="24"/>
    </w:rPr>
  </w:style>
  <w:style w:type="paragraph" w:styleId="4">
    <w:name w:val="toc 4"/>
    <w:basedOn w:val="a"/>
    <w:next w:val="a"/>
    <w:semiHidden/>
    <w:rsid w:val="00B354BF"/>
    <w:pPr>
      <w:ind w:left="420"/>
      <w:jc w:val="left"/>
    </w:pPr>
    <w:rPr>
      <w:sz w:val="20"/>
      <w:szCs w:val="20"/>
    </w:rPr>
  </w:style>
  <w:style w:type="paragraph" w:styleId="6">
    <w:name w:val="toc 6"/>
    <w:basedOn w:val="a"/>
    <w:next w:val="a"/>
    <w:semiHidden/>
    <w:rsid w:val="00B354BF"/>
    <w:pPr>
      <w:ind w:left="840"/>
      <w:jc w:val="left"/>
    </w:pPr>
    <w:rPr>
      <w:sz w:val="20"/>
      <w:szCs w:val="20"/>
    </w:rPr>
  </w:style>
  <w:style w:type="paragraph" w:styleId="30">
    <w:name w:val="Body Text Indent 3"/>
    <w:basedOn w:val="a"/>
    <w:rsid w:val="00B354BF"/>
    <w:pPr>
      <w:autoSpaceDE w:val="0"/>
      <w:autoSpaceDN w:val="0"/>
      <w:adjustRightInd w:val="0"/>
      <w:snapToGrid w:val="0"/>
      <w:spacing w:line="600" w:lineRule="exact"/>
      <w:ind w:firstLine="600"/>
    </w:pPr>
    <w:rPr>
      <w:rFonts w:ascii="仿宋_GB2312" w:eastAsia="仿宋_GB2312"/>
      <w:kern w:val="0"/>
      <w:sz w:val="32"/>
      <w:szCs w:val="20"/>
      <w:lang w:val="zh-CN"/>
    </w:rPr>
  </w:style>
  <w:style w:type="paragraph" w:styleId="21">
    <w:name w:val="toc 2"/>
    <w:basedOn w:val="a"/>
    <w:next w:val="a"/>
    <w:uiPriority w:val="39"/>
    <w:rsid w:val="00B354BF"/>
    <w:pPr>
      <w:spacing w:before="240"/>
      <w:jc w:val="left"/>
    </w:pPr>
    <w:rPr>
      <w:b/>
      <w:bCs/>
      <w:sz w:val="20"/>
      <w:szCs w:val="20"/>
    </w:rPr>
  </w:style>
  <w:style w:type="paragraph" w:styleId="9">
    <w:name w:val="toc 9"/>
    <w:basedOn w:val="a"/>
    <w:next w:val="a"/>
    <w:semiHidden/>
    <w:rsid w:val="00B354BF"/>
    <w:pPr>
      <w:ind w:left="1470"/>
      <w:jc w:val="left"/>
    </w:pPr>
    <w:rPr>
      <w:sz w:val="20"/>
      <w:szCs w:val="20"/>
    </w:rPr>
  </w:style>
  <w:style w:type="paragraph" w:styleId="ab">
    <w:name w:val="annotation subject"/>
    <w:basedOn w:val="a4"/>
    <w:next w:val="a4"/>
    <w:semiHidden/>
    <w:rsid w:val="00B354BF"/>
    <w:rPr>
      <w:b/>
      <w:bCs/>
    </w:rPr>
  </w:style>
  <w:style w:type="table" w:styleId="ac">
    <w:name w:val="Table Grid"/>
    <w:basedOn w:val="a1"/>
    <w:rsid w:val="00B354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B354BF"/>
  </w:style>
  <w:style w:type="character" w:styleId="ae">
    <w:name w:val="FollowedHyperlink"/>
    <w:rsid w:val="00B354BF"/>
    <w:rPr>
      <w:color w:val="800080"/>
      <w:u w:val="single"/>
    </w:rPr>
  </w:style>
  <w:style w:type="character" w:styleId="af">
    <w:name w:val="Hyperlink"/>
    <w:uiPriority w:val="99"/>
    <w:rsid w:val="00B354BF"/>
    <w:rPr>
      <w:color w:val="0000FF"/>
      <w:u w:val="single"/>
    </w:rPr>
  </w:style>
  <w:style w:type="character" w:styleId="af0">
    <w:name w:val="annotation reference"/>
    <w:semiHidden/>
    <w:rsid w:val="00B354BF"/>
    <w:rPr>
      <w:sz w:val="21"/>
      <w:szCs w:val="21"/>
    </w:rPr>
  </w:style>
  <w:style w:type="paragraph" w:customStyle="1" w:styleId="111">
    <w:name w:val="样式 标题 1 + 段前: 1 行 段后: 1 行"/>
    <w:basedOn w:val="1"/>
    <w:rsid w:val="00B354BF"/>
    <w:pPr>
      <w:spacing w:before="240" w:after="240"/>
    </w:pPr>
    <w:rPr>
      <w:rFonts w:cs="宋体"/>
      <w:b w:val="0"/>
      <w:sz w:val="32"/>
      <w:szCs w:val="20"/>
    </w:rPr>
  </w:style>
  <w:style w:type="character" w:customStyle="1" w:styleId="2Char">
    <w:name w:val="标题 2 Char"/>
    <w:link w:val="2"/>
    <w:rsid w:val="00B354BF"/>
    <w:rPr>
      <w:rFonts w:ascii="Arial" w:eastAsia="楷体_GB2312" w:hAnsi="Arial"/>
      <w:b/>
      <w:bCs/>
      <w:kern w:val="2"/>
      <w:sz w:val="32"/>
      <w:szCs w:val="32"/>
    </w:rPr>
  </w:style>
  <w:style w:type="character" w:customStyle="1" w:styleId="Char">
    <w:name w:val="正文文本缩进 Char"/>
    <w:link w:val="a5"/>
    <w:rsid w:val="00B354BF"/>
    <w:rPr>
      <w:rFonts w:ascii="仿宋_GB2312" w:eastAsia="仿宋_GB2312"/>
      <w:sz w:val="32"/>
      <w:szCs w:val="40"/>
    </w:rPr>
  </w:style>
  <w:style w:type="character" w:customStyle="1" w:styleId="Char0">
    <w:name w:val="页脚 Char"/>
    <w:link w:val="a9"/>
    <w:uiPriority w:val="99"/>
    <w:rsid w:val="00B354BF"/>
    <w:rPr>
      <w:rFonts w:ascii="Euclid" w:hAnsi="Euclid"/>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1856</Words>
  <Characters>10585</Characters>
  <Application>Microsoft Office Word</Application>
  <DocSecurity>0</DocSecurity>
  <Lines>88</Lines>
  <Paragraphs>24</Paragraphs>
  <ScaleCrop>false</ScaleCrop>
  <Company>安庆水文局</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安庆市防御台风工作应急预案</dc:title>
  <dc:creator>wzx</dc:creator>
  <cp:lastModifiedBy>gyb1</cp:lastModifiedBy>
  <cp:revision>39</cp:revision>
  <cp:lastPrinted>2021-05-20T06:36:00Z</cp:lastPrinted>
  <dcterms:created xsi:type="dcterms:W3CDTF">2019-04-12T07:31:00Z</dcterms:created>
  <dcterms:modified xsi:type="dcterms:W3CDTF">2021-07-15T00:53:00Z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